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15D0" w:rsidRDefault="00E32593">
      <w:pPr>
        <w:widowControl/>
        <w:spacing w:line="360" w:lineRule="auto"/>
        <w:jc w:val="center"/>
        <w:rPr>
          <w:rFonts w:ascii="宋体" w:eastAsia="宋体" w:hAnsi="宋体" w:cs="宋体"/>
          <w:b/>
          <w:kern w:val="0"/>
          <w:sz w:val="32"/>
          <w:szCs w:val="32"/>
          <w:lang w:bidi="ar"/>
        </w:rPr>
      </w:pPr>
      <w:r>
        <w:rPr>
          <w:rFonts w:ascii="宋体" w:hAnsi="宋体" w:cs="宋体" w:hint="eastAsia"/>
          <w:b/>
          <w:kern w:val="0"/>
          <w:sz w:val="32"/>
          <w:szCs w:val="32"/>
          <w:lang w:bidi="ar"/>
        </w:rPr>
        <w:t>世界一流学科全球学术快报</w:t>
      </w:r>
      <w:r>
        <w:rPr>
          <w:rFonts w:ascii="宋体" w:eastAsia="宋体" w:hAnsi="宋体" w:cs="宋体" w:hint="eastAsia"/>
          <w:b/>
          <w:kern w:val="0"/>
          <w:sz w:val="32"/>
          <w:szCs w:val="32"/>
          <w:lang w:bidi="ar"/>
        </w:rPr>
        <w:t>产品介绍</w:t>
      </w:r>
    </w:p>
    <w:p w:rsidR="008A15D0" w:rsidRDefault="008A15D0"/>
    <w:p w:rsidR="008A15D0" w:rsidRDefault="00E32593">
      <w:pPr>
        <w:numPr>
          <w:ilvl w:val="0"/>
          <w:numId w:val="1"/>
        </w:numPr>
        <w:rPr>
          <w:b/>
          <w:bCs/>
        </w:rPr>
      </w:pPr>
      <w:r>
        <w:rPr>
          <w:rFonts w:hint="eastAsia"/>
          <w:b/>
          <w:bCs/>
        </w:rPr>
        <w:t>产品介绍</w:t>
      </w:r>
    </w:p>
    <w:p w:rsidR="008A15D0" w:rsidRDefault="00E32593">
      <w:pPr>
        <w:ind w:firstLineChars="200" w:firstLine="420"/>
      </w:pPr>
      <w:r>
        <w:rPr>
          <w:rFonts w:hint="eastAsia"/>
        </w:rPr>
        <w:t>世界一流学科全球学术快报是中国知网在</w:t>
      </w:r>
      <w:r>
        <w:rPr>
          <w:rFonts w:hint="eastAsia"/>
        </w:rPr>
        <w:t>世界知识大数据的基础上，依托总库智能检索平台，按照世界一流学科建设需求搭建的全球学术资源统一发现和实时推送的服务平台。该平台全面覆盖世界一流学科的全球优质学术期刊，实时追踪学科领域内核心刊、新刊、专业学协会、权威机构、学者和会议的最新研究成果，及时报道世界一流学科最新学术前沿动态，配合知网智能检索与智能翻译技术，让读者快速发现并读取最新和最相关的高质量文献。</w:t>
      </w:r>
    </w:p>
    <w:p w:rsidR="008A15D0" w:rsidRDefault="00E32593">
      <w:pPr>
        <w:ind w:firstLineChars="200" w:firstLine="420"/>
      </w:pPr>
      <w:r>
        <w:rPr>
          <w:rFonts w:hint="eastAsia"/>
        </w:rPr>
        <w:t>世界一流学科全球学术快报旨在服务世界一流高校和一流学科建设，以满足双一流高校</w:t>
      </w:r>
      <w:r>
        <w:rPr>
          <w:rFonts w:hint="eastAsia"/>
        </w:rPr>
        <w:t>/</w:t>
      </w:r>
      <w:r>
        <w:rPr>
          <w:rFonts w:hint="eastAsia"/>
        </w:rPr>
        <w:t>学科的研究人员及时、准确、全面地获取领域内重要、前沿学科信息的需求。</w:t>
      </w:r>
    </w:p>
    <w:p w:rsidR="008A15D0" w:rsidRDefault="008A15D0">
      <w:pPr>
        <w:ind w:firstLineChars="200" w:firstLine="420"/>
      </w:pPr>
    </w:p>
    <w:p w:rsidR="008A15D0" w:rsidRDefault="00E32593">
      <w:pPr>
        <w:numPr>
          <w:ilvl w:val="0"/>
          <w:numId w:val="1"/>
        </w:numPr>
        <w:rPr>
          <w:b/>
          <w:bCs/>
        </w:rPr>
      </w:pPr>
      <w:r>
        <w:rPr>
          <w:rFonts w:hint="eastAsia"/>
          <w:b/>
          <w:bCs/>
        </w:rPr>
        <w:t>内容特色</w:t>
      </w:r>
    </w:p>
    <w:p w:rsidR="008A15D0" w:rsidRDefault="00E32593">
      <w:pPr>
        <w:numPr>
          <w:ilvl w:val="0"/>
          <w:numId w:val="2"/>
        </w:numPr>
        <w:tabs>
          <w:tab w:val="left" w:pos="312"/>
        </w:tabs>
        <w:ind w:left="845"/>
      </w:pPr>
      <w:r>
        <w:rPr>
          <w:rFonts w:hint="eastAsia"/>
        </w:rPr>
        <w:t>学术期刊内容全面且权威。</w:t>
      </w:r>
    </w:p>
    <w:p w:rsidR="008A15D0" w:rsidRDefault="00E32593">
      <w:pPr>
        <w:numPr>
          <w:ilvl w:val="0"/>
          <w:numId w:val="3"/>
        </w:numPr>
        <w:tabs>
          <w:tab w:val="left" w:pos="312"/>
        </w:tabs>
        <w:ind w:left="1260"/>
      </w:pPr>
      <w:r>
        <w:rPr>
          <w:rFonts w:hint="eastAsia"/>
        </w:rPr>
        <w:t>五大期刊评价系统一网打尽</w:t>
      </w:r>
    </w:p>
    <w:p w:rsidR="008A15D0" w:rsidRDefault="00E32593">
      <w:pPr>
        <w:numPr>
          <w:ilvl w:val="0"/>
          <w:numId w:val="3"/>
        </w:numPr>
        <w:tabs>
          <w:tab w:val="left" w:pos="312"/>
        </w:tabs>
        <w:ind w:left="1260"/>
      </w:pPr>
      <w:r>
        <w:rPr>
          <w:rFonts w:hint="eastAsia"/>
        </w:rPr>
        <w:t>国际知名综合</w:t>
      </w:r>
      <w:r>
        <w:rPr>
          <w:rFonts w:hint="eastAsia"/>
        </w:rPr>
        <w:t>/</w:t>
      </w:r>
      <w:r>
        <w:rPr>
          <w:rFonts w:hint="eastAsia"/>
        </w:rPr>
        <w:t>专业学协会资源全覆盖</w:t>
      </w:r>
    </w:p>
    <w:p w:rsidR="008A15D0" w:rsidRDefault="00E32593">
      <w:pPr>
        <w:numPr>
          <w:ilvl w:val="0"/>
          <w:numId w:val="3"/>
        </w:numPr>
        <w:tabs>
          <w:tab w:val="left" w:pos="312"/>
        </w:tabs>
        <w:ind w:left="1260"/>
      </w:pPr>
      <w:r>
        <w:rPr>
          <w:rFonts w:hint="eastAsia"/>
        </w:rPr>
        <w:t>国际顶尖学府</w:t>
      </w:r>
      <w:r>
        <w:rPr>
          <w:rFonts w:hint="eastAsia"/>
        </w:rPr>
        <w:t>/</w:t>
      </w:r>
      <w:r>
        <w:rPr>
          <w:rFonts w:hint="eastAsia"/>
        </w:rPr>
        <w:t>机构</w:t>
      </w:r>
      <w:r>
        <w:rPr>
          <w:rFonts w:hint="eastAsia"/>
        </w:rPr>
        <w:t>/</w:t>
      </w:r>
      <w:r>
        <w:rPr>
          <w:rFonts w:hint="eastAsia"/>
        </w:rPr>
        <w:t>专家</w:t>
      </w:r>
      <w:r>
        <w:rPr>
          <w:rFonts w:hint="eastAsia"/>
        </w:rPr>
        <w:t>/</w:t>
      </w:r>
      <w:r>
        <w:rPr>
          <w:rFonts w:hint="eastAsia"/>
        </w:rPr>
        <w:t>会议全覆盖</w:t>
      </w:r>
    </w:p>
    <w:p w:rsidR="008A15D0" w:rsidRDefault="00E32593">
      <w:pPr>
        <w:numPr>
          <w:ilvl w:val="0"/>
          <w:numId w:val="3"/>
        </w:numPr>
        <w:tabs>
          <w:tab w:val="left" w:pos="312"/>
        </w:tabs>
        <w:ind w:left="1260"/>
      </w:pPr>
      <w:r>
        <w:rPr>
          <w:rFonts w:hint="eastAsia"/>
        </w:rPr>
        <w:t>学科新刊全覆盖</w:t>
      </w:r>
    </w:p>
    <w:p w:rsidR="008A15D0" w:rsidRDefault="00E32593">
      <w:pPr>
        <w:numPr>
          <w:ilvl w:val="0"/>
          <w:numId w:val="3"/>
        </w:numPr>
        <w:tabs>
          <w:tab w:val="left" w:pos="312"/>
        </w:tabs>
        <w:ind w:left="1260"/>
      </w:pPr>
      <w:r>
        <w:rPr>
          <w:rFonts w:hint="eastAsia"/>
        </w:rPr>
        <w:t>涵盖中国作者高引的外文期刊</w:t>
      </w:r>
    </w:p>
    <w:p w:rsidR="008A15D0" w:rsidRDefault="00E32593">
      <w:pPr>
        <w:numPr>
          <w:ilvl w:val="0"/>
          <w:numId w:val="2"/>
        </w:numPr>
        <w:tabs>
          <w:tab w:val="left" w:pos="312"/>
        </w:tabs>
        <w:ind w:left="845"/>
      </w:pPr>
      <w:r>
        <w:rPr>
          <w:rFonts w:hint="eastAsia"/>
        </w:rPr>
        <w:t>学术期刊的年、卷、期和文献全面、完整。</w:t>
      </w:r>
    </w:p>
    <w:p w:rsidR="008A15D0" w:rsidRDefault="00E32593">
      <w:pPr>
        <w:numPr>
          <w:ilvl w:val="0"/>
          <w:numId w:val="2"/>
        </w:numPr>
        <w:tabs>
          <w:tab w:val="left" w:pos="312"/>
        </w:tabs>
        <w:ind w:left="845"/>
      </w:pPr>
      <w:r>
        <w:rPr>
          <w:rFonts w:hint="eastAsia"/>
        </w:rPr>
        <w:t>内容更新速度快：合作方同步更新上传、专业队伍专门生产线数据采集和加工。</w:t>
      </w:r>
    </w:p>
    <w:p w:rsidR="008A15D0" w:rsidRDefault="008A15D0">
      <w:pPr>
        <w:tabs>
          <w:tab w:val="left" w:pos="312"/>
        </w:tabs>
        <w:ind w:left="420"/>
      </w:pPr>
    </w:p>
    <w:p w:rsidR="008A15D0" w:rsidRDefault="00E32593">
      <w:pPr>
        <w:numPr>
          <w:ilvl w:val="0"/>
          <w:numId w:val="1"/>
        </w:numPr>
        <w:rPr>
          <w:b/>
          <w:bCs/>
        </w:rPr>
      </w:pPr>
      <w:r>
        <w:rPr>
          <w:rFonts w:hint="eastAsia"/>
          <w:b/>
          <w:bCs/>
        </w:rPr>
        <w:t>功能特点</w:t>
      </w:r>
    </w:p>
    <w:p w:rsidR="008A15D0" w:rsidRDefault="00E32593">
      <w:pPr>
        <w:numPr>
          <w:ilvl w:val="0"/>
          <w:numId w:val="4"/>
        </w:numPr>
        <w:tabs>
          <w:tab w:val="left" w:pos="312"/>
        </w:tabs>
        <w:ind w:left="845"/>
      </w:pPr>
      <w:r>
        <w:rPr>
          <w:rFonts w:hint="eastAsia"/>
        </w:rPr>
        <w:t>最新信息实时推送，多维度呈现领域最新成果：实时推送学科领域权威学术期刊、机构、专家、会议的最新研究成果。</w:t>
      </w:r>
    </w:p>
    <w:p w:rsidR="008A15D0" w:rsidRDefault="00E32593">
      <w:pPr>
        <w:numPr>
          <w:ilvl w:val="0"/>
          <w:numId w:val="4"/>
        </w:numPr>
        <w:tabs>
          <w:tab w:val="left" w:pos="312"/>
        </w:tabs>
        <w:ind w:left="845"/>
      </w:pPr>
      <w:r>
        <w:rPr>
          <w:rFonts w:hint="eastAsia"/>
        </w:rPr>
        <w:t>跨语言一站式检索：由中英文专业词库、主题词表和中英双语语料库支撑的跨语言一站式检索，快速获取相关文献。</w:t>
      </w:r>
    </w:p>
    <w:p w:rsidR="008A15D0" w:rsidRDefault="00E32593">
      <w:pPr>
        <w:numPr>
          <w:ilvl w:val="0"/>
          <w:numId w:val="4"/>
        </w:numPr>
        <w:tabs>
          <w:tab w:val="left" w:pos="312"/>
        </w:tabs>
        <w:ind w:left="845"/>
      </w:pPr>
      <w:r>
        <w:rPr>
          <w:rFonts w:hint="eastAsia"/>
        </w:rPr>
        <w:t>多维导航，精准发现：基于“学科、语言、作者、关键词、期刊、文献类型”的多维导航，实现中英文文献的精准发现。</w:t>
      </w:r>
    </w:p>
    <w:p w:rsidR="008A15D0" w:rsidRDefault="00E32593">
      <w:pPr>
        <w:numPr>
          <w:ilvl w:val="0"/>
          <w:numId w:val="4"/>
        </w:numPr>
        <w:tabs>
          <w:tab w:val="left" w:pos="312"/>
        </w:tabs>
        <w:ind w:left="845"/>
      </w:pPr>
      <w:r>
        <w:rPr>
          <w:rFonts w:hint="eastAsia"/>
        </w:rPr>
        <w:t>实时智能翻译：以神经网络机器翻译为系统基本架构，以大规模中英学术平行语料为基础的知网智能机器翻译，保证翻译的准确性、学术性和快速性。</w:t>
      </w:r>
    </w:p>
    <w:p w:rsidR="008A15D0" w:rsidRDefault="00E32593">
      <w:pPr>
        <w:numPr>
          <w:ilvl w:val="0"/>
          <w:numId w:val="4"/>
        </w:numPr>
        <w:tabs>
          <w:tab w:val="left" w:pos="312"/>
        </w:tabs>
        <w:ind w:left="845"/>
      </w:pPr>
      <w:r>
        <w:rPr>
          <w:rFonts w:hint="eastAsia"/>
        </w:rPr>
        <w:t>中英文主题知识网络构建：以单篇文献为节点，构建以主题、学者、项目、引文、出版者为要素的世界知识网络。</w:t>
      </w:r>
    </w:p>
    <w:p w:rsidR="008A15D0" w:rsidRDefault="00E32593">
      <w:pPr>
        <w:numPr>
          <w:ilvl w:val="0"/>
          <w:numId w:val="4"/>
        </w:numPr>
        <w:tabs>
          <w:tab w:val="left" w:pos="312"/>
        </w:tabs>
        <w:ind w:left="845"/>
      </w:pPr>
      <w:r>
        <w:rPr>
          <w:rFonts w:hint="eastAsia"/>
        </w:rPr>
        <w:t>移动端和</w:t>
      </w:r>
      <w:r>
        <w:rPr>
          <w:rFonts w:hint="eastAsia"/>
        </w:rPr>
        <w:t>web</w:t>
      </w:r>
      <w:r>
        <w:rPr>
          <w:rFonts w:hint="eastAsia"/>
        </w:rPr>
        <w:t>端云同步，方便读者随时随地获取学科动态知识。移动端支持</w:t>
      </w:r>
      <w:proofErr w:type="spellStart"/>
      <w:r>
        <w:rPr>
          <w:rFonts w:hint="eastAsia"/>
        </w:rPr>
        <w:t>ePub</w:t>
      </w:r>
      <w:proofErr w:type="spellEnd"/>
      <w:r>
        <w:rPr>
          <w:rFonts w:hint="eastAsia"/>
        </w:rPr>
        <w:t>格式，实现“自动重新编排”，使文字内容可以根据阅读设备的特性，以最适于阅读的方式显示。</w:t>
      </w:r>
    </w:p>
    <w:p w:rsidR="008A15D0" w:rsidRDefault="008A15D0"/>
    <w:p w:rsidR="008A15D0" w:rsidRDefault="00E32593">
      <w:pPr>
        <w:numPr>
          <w:ilvl w:val="0"/>
          <w:numId w:val="1"/>
        </w:numPr>
        <w:rPr>
          <w:b/>
          <w:bCs/>
        </w:rPr>
      </w:pPr>
      <w:r>
        <w:rPr>
          <w:rFonts w:hint="eastAsia"/>
          <w:b/>
          <w:bCs/>
        </w:rPr>
        <w:t>产品价值</w:t>
      </w:r>
    </w:p>
    <w:p w:rsidR="008A15D0" w:rsidRDefault="00E32593">
      <w:pPr>
        <w:ind w:firstLineChars="200" w:firstLine="420"/>
      </w:pPr>
      <w:r>
        <w:rPr>
          <w:rFonts w:hint="eastAsia"/>
        </w:rPr>
        <w:t>实时追踪最新研究成果，及时了解前沿学术动态，满足双一流高校</w:t>
      </w:r>
      <w:r>
        <w:rPr>
          <w:rFonts w:hint="eastAsia"/>
        </w:rPr>
        <w:t>/</w:t>
      </w:r>
      <w:r>
        <w:rPr>
          <w:rFonts w:hint="eastAsia"/>
        </w:rPr>
        <w:t>学科的研究人员及时、准确、全面地获取领域内重要、前沿学科信息的需求。</w:t>
      </w:r>
    </w:p>
    <w:p w:rsidR="008A15D0" w:rsidRDefault="00E32593">
      <w:pPr>
        <w:numPr>
          <w:ilvl w:val="0"/>
          <w:numId w:val="1"/>
        </w:numPr>
        <w:rPr>
          <w:b/>
          <w:bCs/>
        </w:rPr>
      </w:pPr>
      <w:r>
        <w:rPr>
          <w:rFonts w:hint="eastAsia"/>
          <w:b/>
          <w:bCs/>
        </w:rPr>
        <w:t>服务模式</w:t>
      </w:r>
    </w:p>
    <w:p w:rsidR="008A15D0" w:rsidRDefault="00E32593">
      <w:pPr>
        <w:ind w:firstLineChars="200" w:firstLine="420"/>
        <w:rPr>
          <w:szCs w:val="21"/>
        </w:rPr>
      </w:pPr>
      <w:r>
        <w:rPr>
          <w:rFonts w:hint="eastAsia"/>
          <w:szCs w:val="21"/>
        </w:rPr>
        <w:t>Web</w:t>
      </w:r>
      <w:r>
        <w:rPr>
          <w:rFonts w:hint="eastAsia"/>
          <w:szCs w:val="21"/>
        </w:rPr>
        <w:t>端：机构订购后，在中心网站开通账号或</w:t>
      </w:r>
      <w:r>
        <w:rPr>
          <w:rFonts w:hint="eastAsia"/>
          <w:szCs w:val="21"/>
        </w:rPr>
        <w:t>IP</w:t>
      </w:r>
      <w:r>
        <w:rPr>
          <w:rFonts w:hint="eastAsia"/>
          <w:szCs w:val="21"/>
        </w:rPr>
        <w:t>授权后使用。</w:t>
      </w:r>
    </w:p>
    <w:p w:rsidR="008A15D0" w:rsidRDefault="00E32593">
      <w:pPr>
        <w:ind w:firstLineChars="200" w:firstLine="420"/>
        <w:rPr>
          <w:szCs w:val="21"/>
        </w:rPr>
      </w:pPr>
      <w:r>
        <w:rPr>
          <w:rFonts w:hint="eastAsia"/>
          <w:szCs w:val="21"/>
        </w:rPr>
        <w:t>移动端：机构订购后，机构内所有在职、在读读者通过手机注册、关联机构账号后，可以在任何时间任何地点畅想移动阅读服务。</w:t>
      </w:r>
    </w:p>
    <w:sectPr w:rsidR="008A15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AC46D8"/>
    <w:multiLevelType w:val="multilevel"/>
    <w:tmpl w:val="B5AC46D8"/>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B83D6C63"/>
    <w:multiLevelType w:val="singleLevel"/>
    <w:tmpl w:val="92A67F5C"/>
    <w:lvl w:ilvl="0">
      <w:start w:val="1"/>
      <w:numFmt w:val="chineseCounting"/>
      <w:suff w:val="nothing"/>
      <w:lvlText w:val="%1、"/>
      <w:lvlJc w:val="left"/>
      <w:rPr>
        <w:rFonts w:hint="eastAsia"/>
        <w:lang w:val="en-US"/>
      </w:rPr>
    </w:lvl>
  </w:abstractNum>
  <w:abstractNum w:abstractNumId="2" w15:restartNumberingAfterBreak="0">
    <w:nsid w:val="BDE9A95C"/>
    <w:multiLevelType w:val="singleLevel"/>
    <w:tmpl w:val="BDE9A95C"/>
    <w:lvl w:ilvl="0">
      <w:start w:val="1"/>
      <w:numFmt w:val="decimal"/>
      <w:lvlText w:val="%1."/>
      <w:lvlJc w:val="left"/>
      <w:pPr>
        <w:ind w:left="425" w:hanging="425"/>
      </w:pPr>
      <w:rPr>
        <w:rFonts w:hint="default"/>
      </w:rPr>
    </w:lvl>
  </w:abstractNum>
  <w:abstractNum w:abstractNumId="3" w15:restartNumberingAfterBreak="0">
    <w:nsid w:val="0F4EB5AA"/>
    <w:multiLevelType w:val="singleLevel"/>
    <w:tmpl w:val="0F4EB5AA"/>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bordersDoNotSurroundHeader/>
  <w:bordersDoNotSurroundFooter/>
  <w:proofState w:spelling="clean"/>
  <w:trackRevision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B116A45"/>
    <w:rsid w:val="00371F25"/>
    <w:rsid w:val="007B7B70"/>
    <w:rsid w:val="008A15D0"/>
    <w:rsid w:val="009C4174"/>
    <w:rsid w:val="00E32593"/>
    <w:rsid w:val="00FC6235"/>
    <w:rsid w:val="02D92443"/>
    <w:rsid w:val="04902F5E"/>
    <w:rsid w:val="071A5251"/>
    <w:rsid w:val="077F4C84"/>
    <w:rsid w:val="0D2C7D92"/>
    <w:rsid w:val="0EEF4B00"/>
    <w:rsid w:val="1089569F"/>
    <w:rsid w:val="108D16D9"/>
    <w:rsid w:val="158E1E8F"/>
    <w:rsid w:val="1EE26825"/>
    <w:rsid w:val="21401D5A"/>
    <w:rsid w:val="21D1784B"/>
    <w:rsid w:val="28F37A41"/>
    <w:rsid w:val="2AF224FF"/>
    <w:rsid w:val="2DDF158B"/>
    <w:rsid w:val="337F5AE3"/>
    <w:rsid w:val="37664EAE"/>
    <w:rsid w:val="38821AD9"/>
    <w:rsid w:val="39BC1ED7"/>
    <w:rsid w:val="3D786339"/>
    <w:rsid w:val="3D9153D1"/>
    <w:rsid w:val="44FC758A"/>
    <w:rsid w:val="491359E5"/>
    <w:rsid w:val="4B116A45"/>
    <w:rsid w:val="4B78381C"/>
    <w:rsid w:val="4C800AFC"/>
    <w:rsid w:val="52C15766"/>
    <w:rsid w:val="540064F0"/>
    <w:rsid w:val="55C45FDE"/>
    <w:rsid w:val="573C383E"/>
    <w:rsid w:val="5F555C80"/>
    <w:rsid w:val="612518BE"/>
    <w:rsid w:val="648A033E"/>
    <w:rsid w:val="657173A2"/>
    <w:rsid w:val="66234E7C"/>
    <w:rsid w:val="66E20531"/>
    <w:rsid w:val="677E1B86"/>
    <w:rsid w:val="698B7394"/>
    <w:rsid w:val="69CE6C78"/>
    <w:rsid w:val="6B850D0D"/>
    <w:rsid w:val="6CBB6201"/>
    <w:rsid w:val="708744A7"/>
    <w:rsid w:val="71C24800"/>
    <w:rsid w:val="72146E6B"/>
    <w:rsid w:val="72B94D01"/>
    <w:rsid w:val="72CA3399"/>
    <w:rsid w:val="72E63BC8"/>
    <w:rsid w:val="7A18070C"/>
    <w:rsid w:val="7A5A4D30"/>
    <w:rsid w:val="7E6C6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AD1364B-9B01-6242-B04E-1597D223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Nancy Duan</cp:lastModifiedBy>
  <cp:revision>3</cp:revision>
  <cp:lastPrinted>2019-11-15T08:48:00Z</cp:lastPrinted>
  <dcterms:created xsi:type="dcterms:W3CDTF">2019-07-18T02:30:00Z</dcterms:created>
  <dcterms:modified xsi:type="dcterms:W3CDTF">2020-10-15T00:47:00Z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