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88" w:rsidRDefault="00D55688" w:rsidP="00D55688">
      <w:pPr>
        <w:pStyle w:val="1"/>
        <w:rPr>
          <w:rFonts w:hint="eastAsia"/>
        </w:rPr>
      </w:pPr>
      <w:r w:rsidRPr="00BC56D2">
        <w:rPr>
          <w:rFonts w:hint="eastAsia"/>
        </w:rPr>
        <w:t>WRDS</w:t>
      </w:r>
      <w:r w:rsidRPr="00BC56D2">
        <w:rPr>
          <w:rFonts w:hint="eastAsia"/>
        </w:rPr>
        <w:t>数据库重要数据资源简介</w:t>
      </w:r>
    </w:p>
    <w:p w:rsidR="00DC48D8" w:rsidRPr="00E0159E" w:rsidRDefault="00DC48D8" w:rsidP="00E0159E">
      <w:pPr>
        <w:pStyle w:val="2"/>
        <w:rPr>
          <w:rFonts w:hint="eastAsia"/>
        </w:rPr>
      </w:pPr>
      <w:r w:rsidRPr="00E0159E">
        <w:rPr>
          <w:rFonts w:hint="eastAsia"/>
        </w:rPr>
        <w:t xml:space="preserve">1 </w:t>
      </w:r>
      <w:proofErr w:type="spellStart"/>
      <w:r w:rsidRPr="00E0159E">
        <w:rPr>
          <w:rFonts w:hint="eastAsia"/>
        </w:rPr>
        <w:t>Compustat</w:t>
      </w:r>
      <w:proofErr w:type="spellEnd"/>
      <w:r w:rsidRPr="00E0159E">
        <w:rPr>
          <w:rFonts w:hint="eastAsia"/>
        </w:rPr>
        <w:t xml:space="preserve"> </w:t>
      </w:r>
      <w:r w:rsidRPr="00E0159E">
        <w:rPr>
          <w:rFonts w:hint="eastAsia"/>
        </w:rPr>
        <w:t>简介</w:t>
      </w:r>
    </w:p>
    <w:p w:rsidR="00DC48D8" w:rsidRPr="00EA5A62" w:rsidRDefault="00DC48D8" w:rsidP="00EA5A62">
      <w:pPr>
        <w:ind w:firstLineChars="200" w:firstLine="480"/>
        <w:rPr>
          <w:rFonts w:ascii="微软雅黑" w:eastAsia="微软雅黑" w:hAnsi="微软雅黑" w:cs="Calibri" w:hint="eastAsia"/>
          <w:color w:val="000000"/>
          <w:kern w:val="0"/>
          <w:sz w:val="24"/>
          <w:szCs w:val="24"/>
        </w:rPr>
      </w:pPr>
      <w:r w:rsidRPr="00EA5A62">
        <w:rPr>
          <w:rFonts w:ascii="微软雅黑" w:eastAsia="微软雅黑" w:hAnsi="微软雅黑" w:cs="Calibri" w:hint="eastAsia"/>
          <w:color w:val="000000"/>
          <w:kern w:val="0"/>
          <w:sz w:val="24"/>
          <w:szCs w:val="24"/>
        </w:rPr>
        <w:t xml:space="preserve">S&amp;P  Global  Market  Intelligence </w:t>
      </w:r>
      <w:proofErr w:type="gramStart"/>
      <w:r w:rsidRPr="00EA5A62">
        <w:rPr>
          <w:rFonts w:ascii="微软雅黑" w:eastAsia="微软雅黑" w:hAnsi="微软雅黑" w:cs="Calibri" w:hint="eastAsia"/>
          <w:color w:val="000000"/>
          <w:kern w:val="0"/>
          <w:sz w:val="24"/>
          <w:szCs w:val="24"/>
        </w:rPr>
        <w:t>同标普评级</w:t>
      </w:r>
      <w:proofErr w:type="gramEnd"/>
      <w:r w:rsidRPr="00EA5A62">
        <w:rPr>
          <w:rFonts w:ascii="微软雅黑" w:eastAsia="微软雅黑" w:hAnsi="微软雅黑" w:cs="Calibri" w:hint="eastAsia"/>
          <w:color w:val="000000"/>
          <w:kern w:val="0"/>
          <w:sz w:val="24"/>
          <w:szCs w:val="24"/>
        </w:rPr>
        <w:t>以及</w:t>
      </w:r>
      <w:proofErr w:type="gramStart"/>
      <w:r w:rsidRPr="00EA5A62">
        <w:rPr>
          <w:rFonts w:ascii="微软雅黑" w:eastAsia="微软雅黑" w:hAnsi="微软雅黑" w:cs="Calibri" w:hint="eastAsia"/>
          <w:color w:val="000000"/>
          <w:kern w:val="0"/>
          <w:sz w:val="24"/>
          <w:szCs w:val="24"/>
        </w:rPr>
        <w:t>标普指数</w:t>
      </w:r>
      <w:proofErr w:type="gramEnd"/>
      <w:r w:rsidRPr="00EA5A62">
        <w:rPr>
          <w:rFonts w:ascii="微软雅黑" w:eastAsia="微软雅黑" w:hAnsi="微软雅黑" w:cs="Calibri" w:hint="eastAsia"/>
          <w:color w:val="000000"/>
          <w:kern w:val="0"/>
          <w:sz w:val="24"/>
          <w:szCs w:val="24"/>
        </w:rPr>
        <w:t>部门，同属于 S&amp;</w:t>
      </w:r>
      <w:bookmarkStart w:id="0" w:name="_GoBack"/>
      <w:bookmarkEnd w:id="0"/>
      <w:r w:rsidRPr="00EA5A62">
        <w:rPr>
          <w:rFonts w:ascii="微软雅黑" w:eastAsia="微软雅黑" w:hAnsi="微软雅黑" w:cs="Calibri" w:hint="eastAsia"/>
          <w:color w:val="000000"/>
          <w:kern w:val="0"/>
          <w:sz w:val="24"/>
          <w:szCs w:val="24"/>
        </w:rPr>
        <w:t xml:space="preserve">P  Global 旗下。S&amp;P Global Market Intelligence 向全球超过 6,000 家企业、投资银行及机构、私募基金、高等院校及教研机构提供公司基本面信息、信用风险数据和市场风险指标。其中, </w:t>
      </w:r>
      <w:proofErr w:type="spellStart"/>
      <w:r w:rsidRPr="00EA5A62">
        <w:rPr>
          <w:rFonts w:ascii="微软雅黑" w:eastAsia="微软雅黑" w:hAnsi="微软雅黑" w:cs="Calibri" w:hint="eastAsia"/>
          <w:color w:val="000000"/>
          <w:kern w:val="0"/>
          <w:sz w:val="24"/>
          <w:szCs w:val="24"/>
        </w:rPr>
        <w:t>Compustat</w:t>
      </w:r>
      <w:proofErr w:type="spellEnd"/>
      <w:r w:rsidRPr="00EA5A62">
        <w:rPr>
          <w:rFonts w:ascii="微软雅黑" w:eastAsia="微软雅黑" w:hAnsi="微软雅黑" w:cs="Calibri" w:hint="eastAsia"/>
          <w:color w:val="000000"/>
          <w:kern w:val="0"/>
          <w:sz w:val="24"/>
          <w:szCs w:val="24"/>
        </w:rPr>
        <w:t xml:space="preserve"> 提供回溯至 1950 年的历史基本面数据信息，帮助商业及教研类用户执行深度历史研究和分析。</w:t>
      </w:r>
      <w:proofErr w:type="spellStart"/>
      <w:r w:rsidRPr="00EA5A62">
        <w:rPr>
          <w:rFonts w:ascii="微软雅黑" w:eastAsia="微软雅黑" w:hAnsi="微软雅黑" w:cs="Calibri" w:hint="eastAsia"/>
          <w:color w:val="000000"/>
          <w:kern w:val="0"/>
          <w:sz w:val="24"/>
          <w:szCs w:val="24"/>
        </w:rPr>
        <w:t>Compustat</w:t>
      </w:r>
      <w:proofErr w:type="spellEnd"/>
      <w:r w:rsidRPr="00EA5A62">
        <w:rPr>
          <w:rFonts w:ascii="微软雅黑" w:eastAsia="微软雅黑" w:hAnsi="微软雅黑" w:cs="Calibri" w:hint="eastAsia"/>
          <w:color w:val="000000"/>
          <w:kern w:val="0"/>
          <w:sz w:val="24"/>
          <w:szCs w:val="24"/>
        </w:rPr>
        <w:t xml:space="preserve"> 的使用有助于消除教研报告差异，提高数据一致性，从而提升我校经济金融类类教研成果。 </w:t>
      </w:r>
    </w:p>
    <w:p w:rsidR="00DC48D8" w:rsidRPr="00EA5A62" w:rsidRDefault="00DC48D8" w:rsidP="00EA5A62">
      <w:pPr>
        <w:ind w:firstLineChars="200" w:firstLine="480"/>
        <w:rPr>
          <w:rFonts w:ascii="微软雅黑" w:eastAsia="微软雅黑" w:hAnsi="微软雅黑" w:cs="Calibri" w:hint="eastAsia"/>
          <w:color w:val="000000"/>
          <w:kern w:val="0"/>
          <w:sz w:val="24"/>
          <w:szCs w:val="24"/>
        </w:rPr>
      </w:pPr>
      <w:proofErr w:type="spellStart"/>
      <w:r w:rsidRPr="00EA5A62">
        <w:rPr>
          <w:rFonts w:ascii="微软雅黑" w:eastAsia="微软雅黑" w:hAnsi="微软雅黑" w:cs="Calibri" w:hint="eastAsia"/>
          <w:color w:val="000000"/>
          <w:kern w:val="0"/>
          <w:sz w:val="24"/>
          <w:szCs w:val="24"/>
        </w:rPr>
        <w:t>Compustat</w:t>
      </w:r>
      <w:proofErr w:type="spellEnd"/>
      <w:r w:rsidRPr="00EA5A62">
        <w:rPr>
          <w:rFonts w:ascii="微软雅黑" w:eastAsia="微软雅黑" w:hAnsi="微软雅黑" w:cs="Calibri" w:hint="eastAsia"/>
          <w:color w:val="000000"/>
          <w:kern w:val="0"/>
          <w:sz w:val="24"/>
          <w:szCs w:val="24"/>
        </w:rPr>
        <w:t xml:space="preserve"> 使用方便。用户使用 </w:t>
      </w:r>
      <w:proofErr w:type="spellStart"/>
      <w:r w:rsidRPr="00EA5A62">
        <w:rPr>
          <w:rFonts w:ascii="微软雅黑" w:eastAsia="微软雅黑" w:hAnsi="微软雅黑" w:cs="Calibri" w:hint="eastAsia"/>
          <w:color w:val="000000"/>
          <w:kern w:val="0"/>
          <w:sz w:val="24"/>
          <w:szCs w:val="24"/>
        </w:rPr>
        <w:t>Compustat</w:t>
      </w:r>
      <w:proofErr w:type="spellEnd"/>
      <w:r w:rsidRPr="00EA5A62">
        <w:rPr>
          <w:rFonts w:ascii="微软雅黑" w:eastAsia="微软雅黑" w:hAnsi="微软雅黑" w:cs="Calibri" w:hint="eastAsia"/>
          <w:color w:val="000000"/>
          <w:kern w:val="0"/>
          <w:sz w:val="24"/>
          <w:szCs w:val="24"/>
        </w:rPr>
        <w:t xml:space="preserve">  时无需编程或其他特殊数据操纵。此数据库在一个通用平台上，将不同数据集里关联公司数据整合一体，从而提供智能标准化的高质量数据。在 S&amp;P </w:t>
      </w:r>
      <w:proofErr w:type="spellStart"/>
      <w:r w:rsidRPr="00EA5A62">
        <w:rPr>
          <w:rFonts w:ascii="微软雅黑" w:eastAsia="微软雅黑" w:hAnsi="微软雅黑" w:cs="Calibri" w:hint="eastAsia"/>
          <w:color w:val="000000"/>
          <w:kern w:val="0"/>
          <w:sz w:val="24"/>
          <w:szCs w:val="24"/>
        </w:rPr>
        <w:t>S&amp;P</w:t>
      </w:r>
      <w:proofErr w:type="spellEnd"/>
      <w:r w:rsidRPr="00EA5A62">
        <w:rPr>
          <w:rFonts w:ascii="微软雅黑" w:eastAsia="微软雅黑" w:hAnsi="微软雅黑" w:cs="Calibri" w:hint="eastAsia"/>
          <w:color w:val="000000"/>
          <w:kern w:val="0"/>
          <w:sz w:val="24"/>
          <w:szCs w:val="24"/>
        </w:rPr>
        <w:t xml:space="preserve"> Global Market Intelligence 数据的基础上，</w:t>
      </w:r>
      <w:proofErr w:type="spellStart"/>
      <w:r w:rsidRPr="00EA5A62">
        <w:rPr>
          <w:rFonts w:ascii="微软雅黑" w:eastAsia="微软雅黑" w:hAnsi="微软雅黑" w:cs="Calibri" w:hint="eastAsia"/>
          <w:color w:val="000000"/>
          <w:kern w:val="0"/>
          <w:sz w:val="24"/>
          <w:szCs w:val="24"/>
        </w:rPr>
        <w:t>Compustat</w:t>
      </w:r>
      <w:proofErr w:type="spellEnd"/>
      <w:r w:rsidRPr="00EA5A62">
        <w:rPr>
          <w:rFonts w:ascii="微软雅黑" w:eastAsia="微软雅黑" w:hAnsi="微软雅黑" w:cs="Calibri" w:hint="eastAsia"/>
          <w:color w:val="000000"/>
          <w:kern w:val="0"/>
          <w:sz w:val="24"/>
          <w:szCs w:val="24"/>
        </w:rPr>
        <w:t xml:space="preserve"> 用简单直接的时间序列格式将其他数据集整合一体。同时，</w:t>
      </w:r>
      <w:proofErr w:type="spellStart"/>
      <w:r w:rsidRPr="00EA5A62">
        <w:rPr>
          <w:rFonts w:ascii="微软雅黑" w:eastAsia="微软雅黑" w:hAnsi="微软雅黑" w:cs="Calibri" w:hint="eastAsia"/>
          <w:color w:val="000000"/>
          <w:kern w:val="0"/>
          <w:sz w:val="24"/>
          <w:szCs w:val="24"/>
        </w:rPr>
        <w:t>Compustat</w:t>
      </w:r>
      <w:proofErr w:type="spellEnd"/>
      <w:r w:rsidRPr="00EA5A62">
        <w:rPr>
          <w:rFonts w:ascii="微软雅黑" w:eastAsia="微软雅黑" w:hAnsi="微软雅黑" w:cs="Calibri" w:hint="eastAsia"/>
          <w:color w:val="000000"/>
          <w:kern w:val="0"/>
          <w:sz w:val="24"/>
          <w:szCs w:val="24"/>
        </w:rPr>
        <w:t xml:space="preserve"> 数据库支持多种访问方式，可通过WRDS 网页界面、WRDS 云、以及 UNIX®系统会话访问。</w:t>
      </w:r>
      <w:proofErr w:type="spellStart"/>
      <w:r w:rsidRPr="00EA5A62">
        <w:rPr>
          <w:rFonts w:ascii="微软雅黑" w:eastAsia="微软雅黑" w:hAnsi="微软雅黑" w:cs="Calibri" w:hint="eastAsia"/>
          <w:color w:val="000000"/>
          <w:kern w:val="0"/>
          <w:sz w:val="24"/>
          <w:szCs w:val="24"/>
        </w:rPr>
        <w:t>Compustat</w:t>
      </w:r>
      <w:proofErr w:type="spellEnd"/>
      <w:r w:rsidRPr="00EA5A62">
        <w:rPr>
          <w:rFonts w:ascii="微软雅黑" w:eastAsia="微软雅黑" w:hAnsi="微软雅黑" w:cs="Calibri" w:hint="eastAsia"/>
          <w:color w:val="000000"/>
          <w:kern w:val="0"/>
          <w:sz w:val="24"/>
          <w:szCs w:val="24"/>
        </w:rPr>
        <w:t xml:space="preserve">  提供全球性的数据覆盖，特色覆盖北美地区数据，提供深度历史数据及细分历史数据。在普通公司基本面数据之外，</w:t>
      </w:r>
      <w:proofErr w:type="spellStart"/>
      <w:r w:rsidRPr="00EA5A62">
        <w:rPr>
          <w:rFonts w:ascii="微软雅黑" w:eastAsia="微软雅黑" w:hAnsi="微软雅黑" w:cs="Calibri" w:hint="eastAsia"/>
          <w:color w:val="000000"/>
          <w:kern w:val="0"/>
          <w:sz w:val="24"/>
          <w:szCs w:val="24"/>
        </w:rPr>
        <w:t>Compustat</w:t>
      </w:r>
      <w:proofErr w:type="spellEnd"/>
      <w:r w:rsidRPr="00EA5A62">
        <w:rPr>
          <w:rFonts w:ascii="微软雅黑" w:eastAsia="微软雅黑" w:hAnsi="微软雅黑" w:cs="Calibri" w:hint="eastAsia"/>
          <w:color w:val="000000"/>
          <w:kern w:val="0"/>
          <w:sz w:val="24"/>
          <w:szCs w:val="24"/>
        </w:rPr>
        <w:t xml:space="preserve"> 还提供公司资本结构数据及银行年度和季度基本面数据。具体数据覆盖情况，请见下表： </w:t>
      </w:r>
    </w:p>
    <w:p w:rsidR="00DC48D8" w:rsidRPr="00E0159E" w:rsidRDefault="00DC48D8" w:rsidP="00E0159E">
      <w:pPr>
        <w:jc w:val="center"/>
        <w:rPr>
          <w:rFonts w:ascii="微软雅黑" w:eastAsia="微软雅黑" w:hAnsi="微软雅黑" w:hint="eastAsia"/>
          <w:b/>
          <w:sz w:val="22"/>
        </w:rPr>
      </w:pPr>
      <w:proofErr w:type="spellStart"/>
      <w:r w:rsidRPr="00E0159E">
        <w:rPr>
          <w:rFonts w:ascii="微软雅黑" w:eastAsia="微软雅黑" w:hAnsi="微软雅黑" w:hint="eastAsia"/>
          <w:b/>
          <w:sz w:val="22"/>
        </w:rPr>
        <w:t>Compustat</w:t>
      </w:r>
      <w:proofErr w:type="spellEnd"/>
      <w:r w:rsidRPr="00E0159E">
        <w:rPr>
          <w:rFonts w:ascii="微软雅黑" w:eastAsia="微软雅黑" w:hAnsi="微软雅黑" w:hint="eastAsia"/>
          <w:b/>
          <w:sz w:val="22"/>
        </w:rPr>
        <w:t xml:space="preserve"> 数据覆盖概览表</w:t>
      </w:r>
    </w:p>
    <w:tbl>
      <w:tblPr>
        <w:tblStyle w:val="a5"/>
        <w:tblW w:w="0" w:type="auto"/>
        <w:tblLook w:val="04A0" w:firstRow="1" w:lastRow="0" w:firstColumn="1" w:lastColumn="0" w:noHBand="0" w:noVBand="1"/>
      </w:tblPr>
      <w:tblGrid>
        <w:gridCol w:w="1526"/>
        <w:gridCol w:w="7760"/>
      </w:tblGrid>
      <w:tr w:rsidR="00E0159E" w:rsidRPr="00E0159E" w:rsidTr="00E0159E">
        <w:tc>
          <w:tcPr>
            <w:tcW w:w="1526" w:type="dxa"/>
            <w:shd w:val="clear" w:color="auto" w:fill="548DD4" w:themeFill="text2" w:themeFillTint="99"/>
          </w:tcPr>
          <w:p w:rsidR="00E0159E" w:rsidRPr="00E0159E" w:rsidRDefault="00E0159E" w:rsidP="00E0159E">
            <w:pPr>
              <w:spacing w:line="200" w:lineRule="atLeast"/>
              <w:rPr>
                <w:rFonts w:ascii="微软雅黑" w:eastAsia="微软雅黑" w:hAnsi="微软雅黑" w:hint="eastAsia"/>
              </w:rPr>
            </w:pPr>
            <w:r w:rsidRPr="00E0159E">
              <w:rPr>
                <w:rFonts w:ascii="微软雅黑" w:eastAsia="微软雅黑" w:hAnsi="微软雅黑" w:hint="eastAsia"/>
              </w:rPr>
              <w:t>数据分类</w:t>
            </w:r>
          </w:p>
        </w:tc>
        <w:tc>
          <w:tcPr>
            <w:tcW w:w="7760" w:type="dxa"/>
            <w:shd w:val="clear" w:color="auto" w:fill="548DD4" w:themeFill="text2" w:themeFillTint="99"/>
          </w:tcPr>
          <w:p w:rsidR="00E0159E" w:rsidRPr="00E0159E" w:rsidRDefault="00E0159E" w:rsidP="00E0159E">
            <w:pPr>
              <w:spacing w:line="200" w:lineRule="atLeast"/>
              <w:rPr>
                <w:rFonts w:ascii="微软雅黑" w:eastAsia="微软雅黑" w:hAnsi="微软雅黑" w:hint="eastAsia"/>
              </w:rPr>
            </w:pPr>
            <w:r w:rsidRPr="00E0159E">
              <w:rPr>
                <w:rFonts w:ascii="微软雅黑" w:eastAsia="微软雅黑" w:hAnsi="微软雅黑" w:hint="eastAsia"/>
              </w:rPr>
              <w:t>覆盖</w:t>
            </w:r>
          </w:p>
        </w:tc>
      </w:tr>
      <w:tr w:rsidR="00E0159E" w:rsidRPr="00E0159E" w:rsidTr="00E0159E">
        <w:tc>
          <w:tcPr>
            <w:tcW w:w="1526" w:type="dxa"/>
          </w:tcPr>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北美数据</w:t>
            </w:r>
          </w:p>
        </w:tc>
        <w:tc>
          <w:tcPr>
            <w:tcW w:w="7760" w:type="dxa"/>
          </w:tcPr>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*提供美国和加拿大上市公司及已退市公司的基础财务数据，市场交易数据，特</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proofErr w:type="gramStart"/>
            <w:r w:rsidRPr="00E0159E">
              <w:rPr>
                <w:rFonts w:ascii="微软雅黑" w:eastAsia="微软雅黑" w:hAnsi="微软雅黑" w:cs="Calibri" w:hint="eastAsia"/>
                <w:kern w:val="0"/>
                <w:szCs w:val="21"/>
              </w:rPr>
              <w:t>殊</w:t>
            </w:r>
            <w:proofErr w:type="gramEnd"/>
            <w:r w:rsidRPr="00E0159E">
              <w:rPr>
                <w:rFonts w:ascii="微软雅黑" w:eastAsia="微软雅黑" w:hAnsi="微软雅黑" w:cs="Calibri" w:hint="eastAsia"/>
                <w:kern w:val="0"/>
                <w:szCs w:val="21"/>
              </w:rPr>
              <w:t>行业数据，</w:t>
            </w:r>
            <w:proofErr w:type="gramStart"/>
            <w:r w:rsidRPr="00E0159E">
              <w:rPr>
                <w:rFonts w:ascii="微软雅黑" w:eastAsia="微软雅黑" w:hAnsi="微软雅黑" w:cs="Calibri" w:hint="eastAsia"/>
                <w:kern w:val="0"/>
                <w:szCs w:val="21"/>
              </w:rPr>
              <w:t>标普指数和标普</w:t>
            </w:r>
            <w:proofErr w:type="gramEnd"/>
            <w:r w:rsidRPr="00E0159E">
              <w:rPr>
                <w:rFonts w:ascii="微软雅黑" w:eastAsia="微软雅黑" w:hAnsi="微软雅黑" w:cs="Calibri" w:hint="eastAsia"/>
                <w:kern w:val="0"/>
                <w:szCs w:val="21"/>
              </w:rPr>
              <w:t xml:space="preserve">评级信息 </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 xml:space="preserve">*34,000 家公司，覆盖北美所有的主要证券交易所 </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 xml:space="preserve">*超过 300 </w:t>
            </w:r>
            <w:proofErr w:type="gramStart"/>
            <w:r w:rsidRPr="00E0159E">
              <w:rPr>
                <w:rFonts w:ascii="微软雅黑" w:eastAsia="微软雅黑" w:hAnsi="微软雅黑" w:cs="Calibri" w:hint="eastAsia"/>
                <w:kern w:val="0"/>
                <w:szCs w:val="21"/>
              </w:rPr>
              <w:t>个</w:t>
            </w:r>
            <w:proofErr w:type="gramEnd"/>
            <w:r w:rsidRPr="00E0159E">
              <w:rPr>
                <w:rFonts w:ascii="微软雅黑" w:eastAsia="微软雅黑" w:hAnsi="微软雅黑" w:cs="Calibri" w:hint="eastAsia"/>
                <w:kern w:val="0"/>
                <w:szCs w:val="21"/>
              </w:rPr>
              <w:t xml:space="preserve">年度数据科目和 100 </w:t>
            </w:r>
            <w:proofErr w:type="gramStart"/>
            <w:r w:rsidRPr="00E0159E">
              <w:rPr>
                <w:rFonts w:ascii="微软雅黑" w:eastAsia="微软雅黑" w:hAnsi="微软雅黑" w:cs="Calibri" w:hint="eastAsia"/>
                <w:kern w:val="0"/>
                <w:szCs w:val="21"/>
              </w:rPr>
              <w:t>个</w:t>
            </w:r>
            <w:proofErr w:type="gramEnd"/>
            <w:r w:rsidRPr="00E0159E">
              <w:rPr>
                <w:rFonts w:ascii="微软雅黑" w:eastAsia="微软雅黑" w:hAnsi="微软雅黑" w:cs="Calibri" w:hint="eastAsia"/>
                <w:kern w:val="0"/>
                <w:szCs w:val="21"/>
              </w:rPr>
              <w:t>季度数据科目，覆盖利润表、资产负债</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 xml:space="preserve">表、现金流量表及附注科目 </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*财务数据可以回溯到 1979 年</w:t>
            </w:r>
          </w:p>
        </w:tc>
      </w:tr>
      <w:tr w:rsidR="00E0159E" w:rsidRPr="00E0159E" w:rsidTr="00E0159E">
        <w:tc>
          <w:tcPr>
            <w:tcW w:w="1526" w:type="dxa"/>
          </w:tcPr>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全球数据</w:t>
            </w:r>
          </w:p>
        </w:tc>
        <w:tc>
          <w:tcPr>
            <w:tcW w:w="7760" w:type="dxa"/>
          </w:tcPr>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 xml:space="preserve">*收录北美以外的其他区域公司，包含基础财务数据及市场交易数据 </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lastRenderedPageBreak/>
              <w:t xml:space="preserve">*数据调整: </w:t>
            </w:r>
            <w:proofErr w:type="spellStart"/>
            <w:r w:rsidRPr="00E0159E">
              <w:rPr>
                <w:rFonts w:ascii="微软雅黑" w:eastAsia="微软雅黑" w:hAnsi="微软雅黑" w:cs="Calibri" w:hint="eastAsia"/>
                <w:kern w:val="0"/>
                <w:szCs w:val="21"/>
              </w:rPr>
              <w:t>Compustat</w:t>
            </w:r>
            <w:proofErr w:type="spellEnd"/>
            <w:r w:rsidRPr="00E0159E">
              <w:rPr>
                <w:rFonts w:ascii="微软雅黑" w:eastAsia="微软雅黑" w:hAnsi="微软雅黑" w:cs="Calibri" w:hint="eastAsia"/>
                <w:kern w:val="0"/>
                <w:szCs w:val="21"/>
              </w:rPr>
              <w:t xml:space="preserve"> 全球数据是经过标准化设定的，以便在不同国家和不同</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 xml:space="preserve">会计准则下面做比较 </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 xml:space="preserve">*数据覆盖: 超过 42,700 家公司，占全世界市值的 90%以上 </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*年度基础财务数据可追溯到 1979 年</w:t>
            </w:r>
          </w:p>
        </w:tc>
      </w:tr>
      <w:tr w:rsidR="00E0159E" w:rsidRPr="00E0159E" w:rsidTr="00E0159E">
        <w:tc>
          <w:tcPr>
            <w:tcW w:w="1526" w:type="dxa"/>
          </w:tcPr>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lastRenderedPageBreak/>
              <w:t>历史数据</w:t>
            </w:r>
          </w:p>
        </w:tc>
        <w:tc>
          <w:tcPr>
            <w:tcW w:w="7760" w:type="dxa"/>
          </w:tcPr>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 xml:space="preserve">*提供北美地区公司历史更悠久的基本面数据 </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 xml:space="preserve">*年度基础财务数据可追溯到 1950 年 </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*季度基础财务数据可追溯到 1962 年</w:t>
            </w:r>
          </w:p>
        </w:tc>
      </w:tr>
      <w:tr w:rsidR="00E0159E" w:rsidRPr="00E0159E" w:rsidTr="00E0159E">
        <w:tc>
          <w:tcPr>
            <w:tcW w:w="1526" w:type="dxa"/>
          </w:tcPr>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银行数据</w:t>
            </w:r>
          </w:p>
        </w:tc>
        <w:tc>
          <w:tcPr>
            <w:tcW w:w="7760" w:type="dxa"/>
          </w:tcPr>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 xml:space="preserve">*提供北美 2000 多家银行的存款和贷款以及其他行业相关数据 </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*20 年的年度历史数据</w:t>
            </w:r>
          </w:p>
        </w:tc>
      </w:tr>
      <w:tr w:rsidR="00E0159E" w:rsidRPr="00E0159E" w:rsidTr="00E0159E">
        <w:tc>
          <w:tcPr>
            <w:tcW w:w="1526" w:type="dxa"/>
          </w:tcPr>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细分历史数据</w:t>
            </w:r>
          </w:p>
        </w:tc>
        <w:tc>
          <w:tcPr>
            <w:tcW w:w="7760" w:type="dxa"/>
          </w:tcPr>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 xml:space="preserve">*提供美国和加拿大公司根据不同的业务和区域细分数据 </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 xml:space="preserve">*数据覆盖：超过 31,000 家公司 </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*数据历史：可回溯到 1976</w:t>
            </w:r>
          </w:p>
        </w:tc>
      </w:tr>
      <w:tr w:rsidR="00E0159E" w:rsidRPr="00E0159E" w:rsidTr="00E0159E">
        <w:tc>
          <w:tcPr>
            <w:tcW w:w="1526" w:type="dxa"/>
          </w:tcPr>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高管数据</w:t>
            </w:r>
          </w:p>
        </w:tc>
        <w:tc>
          <w:tcPr>
            <w:tcW w:w="7760" w:type="dxa"/>
          </w:tcPr>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*提供透明高管薪酬数据，数据包含当前及历史的薪酬总额、期权激励和行业类</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 xml:space="preserve">比薪酬  </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 xml:space="preserve">*2,900 多家公司的高管薪酬数据 </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 xml:space="preserve">*32,000 多位高管的薪酬信息 </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 xml:space="preserve">*220 多个数据科目 </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*可回溯到 1992 年</w:t>
            </w:r>
          </w:p>
        </w:tc>
      </w:tr>
      <w:tr w:rsidR="00E0159E" w:rsidRPr="00E0159E" w:rsidTr="00E0159E">
        <w:tc>
          <w:tcPr>
            <w:tcW w:w="1526" w:type="dxa"/>
          </w:tcPr>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报备日期数据库</w:t>
            </w:r>
          </w:p>
        </w:tc>
        <w:tc>
          <w:tcPr>
            <w:tcW w:w="7760" w:type="dxa"/>
          </w:tcPr>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 xml:space="preserve">*提供 </w:t>
            </w:r>
            <w:proofErr w:type="spellStart"/>
            <w:r w:rsidRPr="00E0159E">
              <w:rPr>
                <w:rFonts w:ascii="微软雅黑" w:eastAsia="微软雅黑" w:hAnsi="微软雅黑" w:cs="Calibri" w:hint="eastAsia"/>
                <w:kern w:val="0"/>
                <w:szCs w:val="21"/>
              </w:rPr>
              <w:t>Compustat</w:t>
            </w:r>
            <w:proofErr w:type="spellEnd"/>
            <w:r w:rsidRPr="00E0159E">
              <w:rPr>
                <w:rFonts w:ascii="微软雅黑" w:eastAsia="微软雅黑" w:hAnsi="微软雅黑" w:cs="Calibri" w:hint="eastAsia"/>
                <w:kern w:val="0"/>
                <w:szCs w:val="21"/>
              </w:rPr>
              <w:t xml:space="preserve"> 数据库中市值超过 100 万美元的活跃与</w:t>
            </w:r>
            <w:proofErr w:type="gramStart"/>
            <w:r w:rsidRPr="00E0159E">
              <w:rPr>
                <w:rFonts w:ascii="微软雅黑" w:eastAsia="微软雅黑" w:hAnsi="微软雅黑" w:cs="Calibri" w:hint="eastAsia"/>
                <w:kern w:val="0"/>
                <w:szCs w:val="21"/>
              </w:rPr>
              <w:t>非活跃</w:t>
            </w:r>
            <w:proofErr w:type="gramEnd"/>
            <w:r w:rsidRPr="00E0159E">
              <w:rPr>
                <w:rFonts w:ascii="微软雅黑" w:eastAsia="微软雅黑" w:hAnsi="微软雅黑" w:cs="Calibri" w:hint="eastAsia"/>
                <w:kern w:val="0"/>
                <w:szCs w:val="21"/>
              </w:rPr>
              <w:t xml:space="preserve">公司的 SEC </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EDGAR 报备和报备日期</w:t>
            </w:r>
          </w:p>
        </w:tc>
      </w:tr>
      <w:tr w:rsidR="00E0159E" w:rsidRPr="00E0159E" w:rsidTr="00E0159E">
        <w:tc>
          <w:tcPr>
            <w:tcW w:w="1526" w:type="dxa"/>
          </w:tcPr>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资本结构</w:t>
            </w:r>
          </w:p>
        </w:tc>
        <w:tc>
          <w:tcPr>
            <w:tcW w:w="7760" w:type="dxa"/>
          </w:tcPr>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 xml:space="preserve">*公司债权和股权资本结构，详细组分，以及每个债务和权益组分的关键特点 </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 xml:space="preserve">*全球超过 60000 家上市和私营公司的债务资本结构数据 </w:t>
            </w:r>
          </w:p>
          <w:p w:rsidR="00E0159E" w:rsidRPr="00E0159E" w:rsidRDefault="00E0159E" w:rsidP="00E0159E">
            <w:pPr>
              <w:widowControl/>
              <w:adjustRightInd w:val="0"/>
              <w:snapToGrid w:val="0"/>
              <w:jc w:val="left"/>
              <w:rPr>
                <w:rFonts w:ascii="微软雅黑" w:eastAsia="微软雅黑" w:hAnsi="微软雅黑" w:cs="Calibri" w:hint="eastAsia"/>
                <w:kern w:val="0"/>
                <w:szCs w:val="21"/>
              </w:rPr>
            </w:pPr>
            <w:r w:rsidRPr="00E0159E">
              <w:rPr>
                <w:rFonts w:ascii="微软雅黑" w:eastAsia="微软雅黑" w:hAnsi="微软雅黑" w:cs="Calibri" w:hint="eastAsia"/>
                <w:kern w:val="0"/>
                <w:szCs w:val="21"/>
              </w:rPr>
              <w:t>*全球超过 80000 家上市和私营公司的股权资本结构</w:t>
            </w:r>
          </w:p>
        </w:tc>
      </w:tr>
    </w:tbl>
    <w:p w:rsidR="00DC48D8" w:rsidRPr="00EA5A62" w:rsidRDefault="00DC48D8" w:rsidP="00EA5A62">
      <w:pPr>
        <w:rPr>
          <w:rFonts w:ascii="微软雅黑" w:eastAsia="微软雅黑" w:hAnsi="微软雅黑" w:cs="Calibri" w:hint="eastAsia"/>
          <w:color w:val="000000"/>
          <w:kern w:val="0"/>
          <w:sz w:val="24"/>
          <w:szCs w:val="24"/>
        </w:rPr>
      </w:pPr>
      <w:r w:rsidRPr="00EA5A62">
        <w:rPr>
          <w:rFonts w:ascii="微软雅黑" w:eastAsia="微软雅黑" w:hAnsi="微软雅黑" w:cs="Calibri" w:hint="eastAsia"/>
          <w:color w:val="000000"/>
          <w:kern w:val="0"/>
          <w:sz w:val="24"/>
          <w:szCs w:val="24"/>
        </w:rPr>
        <w:t xml:space="preserve">通过 </w:t>
      </w:r>
      <w:proofErr w:type="spellStart"/>
      <w:r w:rsidRPr="00EA5A62">
        <w:rPr>
          <w:rFonts w:ascii="微软雅黑" w:eastAsia="微软雅黑" w:hAnsi="微软雅黑" w:cs="Calibri" w:hint="eastAsia"/>
          <w:color w:val="000000"/>
          <w:kern w:val="0"/>
          <w:sz w:val="24"/>
          <w:szCs w:val="24"/>
        </w:rPr>
        <w:t>Compustat</w:t>
      </w:r>
      <w:proofErr w:type="spellEnd"/>
      <w:r w:rsidRPr="00EA5A62">
        <w:rPr>
          <w:rFonts w:ascii="微软雅黑" w:eastAsia="微软雅黑" w:hAnsi="微软雅黑" w:cs="Calibri" w:hint="eastAsia"/>
          <w:color w:val="000000"/>
          <w:kern w:val="0"/>
          <w:sz w:val="24"/>
          <w:szCs w:val="24"/>
        </w:rPr>
        <w:t xml:space="preserve"> 和 WRDS，可以实现以下数据搜索： </w:t>
      </w:r>
    </w:p>
    <w:p w:rsidR="00DC48D8" w:rsidRPr="00EA5A62" w:rsidRDefault="00DC48D8" w:rsidP="00EA5A62">
      <w:pPr>
        <w:pStyle w:val="a7"/>
        <w:numPr>
          <w:ilvl w:val="0"/>
          <w:numId w:val="1"/>
        </w:numPr>
        <w:ind w:firstLineChars="0"/>
        <w:rPr>
          <w:rFonts w:ascii="微软雅黑" w:eastAsia="微软雅黑" w:hAnsi="微软雅黑" w:cs="Calibri" w:hint="eastAsia"/>
          <w:color w:val="000000"/>
          <w:kern w:val="0"/>
          <w:sz w:val="24"/>
          <w:szCs w:val="24"/>
        </w:rPr>
      </w:pPr>
      <w:r w:rsidRPr="00EA5A62">
        <w:rPr>
          <w:rFonts w:ascii="微软雅黑" w:eastAsia="微软雅黑" w:hAnsi="微软雅黑" w:cs="Calibri" w:hint="eastAsia"/>
          <w:color w:val="000000"/>
          <w:kern w:val="0"/>
          <w:sz w:val="24"/>
          <w:szCs w:val="24"/>
        </w:rPr>
        <w:t xml:space="preserve">重要的基本面 </w:t>
      </w:r>
    </w:p>
    <w:p w:rsidR="00DC48D8" w:rsidRPr="00EA5A62" w:rsidRDefault="00DC48D8" w:rsidP="00EA5A62">
      <w:pPr>
        <w:rPr>
          <w:rFonts w:ascii="微软雅黑" w:eastAsia="微软雅黑" w:hAnsi="微软雅黑" w:cs="Calibri"/>
          <w:color w:val="000000"/>
          <w:kern w:val="0"/>
          <w:sz w:val="24"/>
          <w:szCs w:val="24"/>
        </w:rPr>
      </w:pPr>
      <w:r w:rsidRPr="00EA5A62">
        <w:rPr>
          <w:rFonts w:ascii="微软雅黑" w:eastAsia="微软雅黑" w:hAnsi="微软雅黑" w:cs="Calibri"/>
          <w:color w:val="000000"/>
          <w:kern w:val="0"/>
          <w:sz w:val="24"/>
          <w:szCs w:val="24"/>
        </w:rPr>
        <w:t xml:space="preserve">  </w:t>
      </w:r>
      <w:r w:rsidRPr="00EA5A62">
        <w:rPr>
          <w:rFonts w:ascii="微软雅黑" w:eastAsia="微软雅黑" w:hAnsi="微软雅黑" w:cs="Calibri" w:hint="eastAsia"/>
          <w:color w:val="000000"/>
          <w:kern w:val="0"/>
          <w:sz w:val="24"/>
          <w:szCs w:val="24"/>
        </w:rPr>
        <w:t>使用准确客观的</w:t>
      </w:r>
      <w:r w:rsidRPr="00EA5A62">
        <w:rPr>
          <w:rFonts w:ascii="微软雅黑" w:eastAsia="微软雅黑" w:hAnsi="微软雅黑" w:cs="Calibri"/>
          <w:color w:val="000000"/>
          <w:kern w:val="0"/>
          <w:sz w:val="24"/>
          <w:szCs w:val="24"/>
        </w:rPr>
        <w:t xml:space="preserve"> COMPUSTAT </w:t>
      </w:r>
      <w:r w:rsidRPr="00EA5A62">
        <w:rPr>
          <w:rFonts w:ascii="微软雅黑" w:eastAsia="微软雅黑" w:hAnsi="微软雅黑" w:cs="Calibri" w:hint="eastAsia"/>
          <w:color w:val="000000"/>
          <w:kern w:val="0"/>
          <w:sz w:val="24"/>
          <w:szCs w:val="24"/>
        </w:rPr>
        <w:t>财务数据，生成卓越研究</w:t>
      </w:r>
      <w:r w:rsidRPr="00EA5A62">
        <w:rPr>
          <w:rFonts w:ascii="微软雅黑" w:eastAsia="微软雅黑" w:hAnsi="微软雅黑" w:cs="Calibri"/>
          <w:color w:val="000000"/>
          <w:kern w:val="0"/>
          <w:sz w:val="24"/>
          <w:szCs w:val="24"/>
        </w:rPr>
        <w:t xml:space="preserve"> </w:t>
      </w:r>
    </w:p>
    <w:p w:rsidR="00DC48D8" w:rsidRPr="00EA5A62" w:rsidRDefault="00DC48D8" w:rsidP="00EA5A62">
      <w:pPr>
        <w:rPr>
          <w:rFonts w:ascii="微软雅黑" w:eastAsia="微软雅黑" w:hAnsi="微软雅黑" w:cs="Calibri"/>
          <w:color w:val="000000"/>
          <w:kern w:val="0"/>
          <w:sz w:val="24"/>
          <w:szCs w:val="24"/>
        </w:rPr>
      </w:pPr>
      <w:r w:rsidRPr="00EA5A62">
        <w:rPr>
          <w:rFonts w:ascii="微软雅黑" w:eastAsia="微软雅黑" w:hAnsi="微软雅黑" w:cs="Calibri"/>
          <w:color w:val="000000"/>
          <w:kern w:val="0"/>
          <w:sz w:val="24"/>
          <w:szCs w:val="24"/>
        </w:rPr>
        <w:t xml:space="preserve">  </w:t>
      </w:r>
      <w:r w:rsidRPr="00EA5A62">
        <w:rPr>
          <w:rFonts w:ascii="微软雅黑" w:eastAsia="微软雅黑" w:hAnsi="微软雅黑" w:cs="Calibri" w:hint="eastAsia"/>
          <w:color w:val="000000"/>
          <w:kern w:val="0"/>
          <w:sz w:val="24"/>
          <w:szCs w:val="24"/>
        </w:rPr>
        <w:t>消除报告变异和偏差，确保一致性，从而提升您的研究。</w:t>
      </w:r>
      <w:r w:rsidRPr="00EA5A62">
        <w:rPr>
          <w:rFonts w:ascii="微软雅黑" w:eastAsia="微软雅黑" w:hAnsi="微软雅黑" w:cs="Calibri"/>
          <w:color w:val="000000"/>
          <w:kern w:val="0"/>
          <w:sz w:val="24"/>
          <w:szCs w:val="24"/>
        </w:rPr>
        <w:t xml:space="preserve"> </w:t>
      </w:r>
    </w:p>
    <w:p w:rsidR="00DC48D8" w:rsidRPr="00EA5A62" w:rsidRDefault="00DC48D8" w:rsidP="00EA5A62">
      <w:pPr>
        <w:rPr>
          <w:rFonts w:ascii="微软雅黑" w:eastAsia="微软雅黑" w:hAnsi="微软雅黑" w:cs="Calibri"/>
          <w:color w:val="000000"/>
          <w:kern w:val="0"/>
          <w:sz w:val="24"/>
          <w:szCs w:val="24"/>
        </w:rPr>
      </w:pPr>
      <w:r w:rsidRPr="00EA5A62">
        <w:rPr>
          <w:rFonts w:ascii="微软雅黑" w:eastAsia="微软雅黑" w:hAnsi="微软雅黑" w:cs="Calibri"/>
          <w:color w:val="000000"/>
          <w:kern w:val="0"/>
          <w:sz w:val="24"/>
          <w:szCs w:val="24"/>
        </w:rPr>
        <w:t xml:space="preserve">  </w:t>
      </w:r>
      <w:r w:rsidRPr="00EA5A62">
        <w:rPr>
          <w:rFonts w:ascii="微软雅黑" w:eastAsia="微软雅黑" w:hAnsi="微软雅黑" w:cs="Calibri" w:hint="eastAsia"/>
          <w:color w:val="000000"/>
          <w:kern w:val="0"/>
          <w:sz w:val="24"/>
          <w:szCs w:val="24"/>
        </w:rPr>
        <w:t>机构投资者使用这些数据来运行复杂模型，您可使用同样的数据来执行研究。</w:t>
      </w:r>
      <w:r w:rsidRPr="00EA5A62">
        <w:rPr>
          <w:rFonts w:ascii="微软雅黑" w:eastAsia="微软雅黑" w:hAnsi="微软雅黑" w:cs="Calibri"/>
          <w:color w:val="000000"/>
          <w:kern w:val="0"/>
          <w:sz w:val="24"/>
          <w:szCs w:val="24"/>
        </w:rPr>
        <w:t xml:space="preserve"> </w:t>
      </w:r>
    </w:p>
    <w:p w:rsidR="00DC48D8" w:rsidRPr="00EA5A62" w:rsidRDefault="00DC48D8" w:rsidP="00EA5A62">
      <w:pPr>
        <w:pStyle w:val="a7"/>
        <w:numPr>
          <w:ilvl w:val="0"/>
          <w:numId w:val="1"/>
        </w:numPr>
        <w:ind w:firstLineChars="0"/>
        <w:rPr>
          <w:rFonts w:ascii="微软雅黑" w:eastAsia="微软雅黑" w:hAnsi="微软雅黑" w:cs="Calibri" w:hint="eastAsia"/>
          <w:color w:val="000000"/>
          <w:kern w:val="0"/>
          <w:sz w:val="24"/>
          <w:szCs w:val="24"/>
        </w:rPr>
      </w:pPr>
      <w:r w:rsidRPr="00EA5A62">
        <w:rPr>
          <w:rFonts w:ascii="微软雅黑" w:eastAsia="微软雅黑" w:hAnsi="微软雅黑" w:cs="Calibri" w:hint="eastAsia"/>
          <w:color w:val="000000"/>
          <w:kern w:val="0"/>
          <w:sz w:val="24"/>
          <w:szCs w:val="24"/>
        </w:rPr>
        <w:t xml:space="preserve">深挖历史 </w:t>
      </w:r>
    </w:p>
    <w:p w:rsidR="00DC48D8" w:rsidRPr="00EA5A62" w:rsidRDefault="00DC48D8" w:rsidP="00EA5A62">
      <w:pPr>
        <w:rPr>
          <w:rFonts w:ascii="微软雅黑" w:eastAsia="微软雅黑" w:hAnsi="微软雅黑" w:cs="Calibri"/>
          <w:color w:val="000000"/>
          <w:kern w:val="0"/>
          <w:sz w:val="24"/>
          <w:szCs w:val="24"/>
        </w:rPr>
      </w:pPr>
      <w:r w:rsidRPr="00EA5A62">
        <w:rPr>
          <w:rFonts w:ascii="微软雅黑" w:eastAsia="微软雅黑" w:hAnsi="微软雅黑" w:cs="Calibri"/>
          <w:color w:val="000000"/>
          <w:kern w:val="0"/>
          <w:sz w:val="24"/>
          <w:szCs w:val="24"/>
        </w:rPr>
        <w:t xml:space="preserve">  </w:t>
      </w:r>
      <w:r w:rsidRPr="00EA5A62">
        <w:rPr>
          <w:rFonts w:ascii="微软雅黑" w:eastAsia="微软雅黑" w:hAnsi="微软雅黑" w:cs="Calibri" w:hint="eastAsia"/>
          <w:color w:val="000000"/>
          <w:kern w:val="0"/>
          <w:sz w:val="24"/>
          <w:szCs w:val="24"/>
        </w:rPr>
        <w:t>执行历史基本面分析</w:t>
      </w:r>
      <w:r w:rsidRPr="00EA5A62">
        <w:rPr>
          <w:rFonts w:ascii="微软雅黑" w:eastAsia="微软雅黑" w:hAnsi="微软雅黑" w:cs="Calibri"/>
          <w:color w:val="000000"/>
          <w:kern w:val="0"/>
          <w:sz w:val="24"/>
          <w:szCs w:val="24"/>
        </w:rPr>
        <w:t xml:space="preserve"> </w:t>
      </w:r>
    </w:p>
    <w:p w:rsidR="00DC48D8" w:rsidRPr="00EA5A62" w:rsidRDefault="00DC48D8" w:rsidP="00EA5A62">
      <w:pPr>
        <w:rPr>
          <w:rFonts w:ascii="微软雅黑" w:eastAsia="微软雅黑" w:hAnsi="微软雅黑" w:cs="Calibri"/>
          <w:color w:val="000000"/>
          <w:kern w:val="0"/>
          <w:sz w:val="24"/>
          <w:szCs w:val="24"/>
        </w:rPr>
      </w:pPr>
      <w:r w:rsidRPr="00EA5A62">
        <w:rPr>
          <w:rFonts w:ascii="微软雅黑" w:eastAsia="微软雅黑" w:hAnsi="微软雅黑" w:cs="Calibri"/>
          <w:color w:val="000000"/>
          <w:kern w:val="0"/>
          <w:sz w:val="24"/>
          <w:szCs w:val="24"/>
        </w:rPr>
        <w:t xml:space="preserve">  </w:t>
      </w:r>
      <w:r w:rsidRPr="00EA5A62">
        <w:rPr>
          <w:rFonts w:ascii="微软雅黑" w:eastAsia="微软雅黑" w:hAnsi="微软雅黑" w:cs="Calibri" w:hint="eastAsia"/>
          <w:color w:val="000000"/>
          <w:kern w:val="0"/>
          <w:sz w:val="24"/>
          <w:szCs w:val="24"/>
        </w:rPr>
        <w:t>利用回溯至</w:t>
      </w:r>
      <w:r w:rsidRPr="00EA5A62">
        <w:rPr>
          <w:rFonts w:ascii="微软雅黑" w:eastAsia="微软雅黑" w:hAnsi="微软雅黑" w:cs="Calibri"/>
          <w:color w:val="000000"/>
          <w:kern w:val="0"/>
          <w:sz w:val="24"/>
          <w:szCs w:val="24"/>
        </w:rPr>
        <w:t xml:space="preserve"> 1950 </w:t>
      </w:r>
      <w:r w:rsidRPr="00EA5A62">
        <w:rPr>
          <w:rFonts w:ascii="微软雅黑" w:eastAsia="微软雅黑" w:hAnsi="微软雅黑" w:cs="Calibri" w:hint="eastAsia"/>
          <w:color w:val="000000"/>
          <w:kern w:val="0"/>
          <w:sz w:val="24"/>
          <w:szCs w:val="24"/>
        </w:rPr>
        <w:t>年，无可比拟的历史基本面数据来执行深度历史研究和分析。</w:t>
      </w:r>
      <w:r w:rsidRPr="00EA5A62">
        <w:rPr>
          <w:rFonts w:ascii="微软雅黑" w:eastAsia="微软雅黑" w:hAnsi="微软雅黑" w:cs="Calibri"/>
          <w:color w:val="000000"/>
          <w:kern w:val="0"/>
          <w:sz w:val="24"/>
          <w:szCs w:val="24"/>
        </w:rPr>
        <w:t xml:space="preserve"> </w:t>
      </w:r>
    </w:p>
    <w:p w:rsidR="00DC48D8" w:rsidRPr="00EA5A62" w:rsidRDefault="00DC48D8" w:rsidP="00EA5A62">
      <w:pPr>
        <w:pStyle w:val="a7"/>
        <w:numPr>
          <w:ilvl w:val="0"/>
          <w:numId w:val="1"/>
        </w:numPr>
        <w:ind w:firstLineChars="0"/>
        <w:rPr>
          <w:rFonts w:ascii="微软雅黑" w:eastAsia="微软雅黑" w:hAnsi="微软雅黑" w:cs="Calibri" w:hint="eastAsia"/>
          <w:color w:val="000000"/>
          <w:kern w:val="0"/>
          <w:sz w:val="24"/>
          <w:szCs w:val="24"/>
        </w:rPr>
      </w:pPr>
      <w:r w:rsidRPr="00EA5A62">
        <w:rPr>
          <w:rFonts w:ascii="微软雅黑" w:eastAsia="微软雅黑" w:hAnsi="微软雅黑" w:cs="Calibri" w:hint="eastAsia"/>
          <w:color w:val="000000"/>
          <w:kern w:val="0"/>
          <w:sz w:val="24"/>
          <w:szCs w:val="24"/>
        </w:rPr>
        <w:t xml:space="preserve">收集情报 </w:t>
      </w:r>
    </w:p>
    <w:p w:rsidR="00DC48D8" w:rsidRPr="00EA5A62" w:rsidRDefault="00DC48D8" w:rsidP="00EA5A62">
      <w:pPr>
        <w:rPr>
          <w:rFonts w:ascii="微软雅黑" w:eastAsia="微软雅黑" w:hAnsi="微软雅黑" w:cs="Calibri"/>
          <w:color w:val="000000"/>
          <w:kern w:val="0"/>
          <w:sz w:val="24"/>
          <w:szCs w:val="24"/>
        </w:rPr>
      </w:pPr>
      <w:r w:rsidRPr="00EA5A62">
        <w:rPr>
          <w:rFonts w:ascii="微软雅黑" w:eastAsia="微软雅黑" w:hAnsi="微软雅黑" w:cs="Calibri"/>
          <w:color w:val="000000"/>
          <w:kern w:val="0"/>
          <w:sz w:val="24"/>
          <w:szCs w:val="24"/>
        </w:rPr>
        <w:lastRenderedPageBreak/>
        <w:t xml:space="preserve">  </w:t>
      </w:r>
      <w:r w:rsidRPr="00EA5A62">
        <w:rPr>
          <w:rFonts w:ascii="微软雅黑" w:eastAsia="微软雅黑" w:hAnsi="微软雅黑" w:cs="Calibri" w:hint="eastAsia"/>
          <w:color w:val="000000"/>
          <w:kern w:val="0"/>
          <w:sz w:val="24"/>
          <w:szCs w:val="24"/>
        </w:rPr>
        <w:t>洞察了解个别人士的从业历史和专业关系</w:t>
      </w:r>
      <w:r w:rsidRPr="00EA5A62">
        <w:rPr>
          <w:rFonts w:ascii="微软雅黑" w:eastAsia="微软雅黑" w:hAnsi="微软雅黑" w:cs="Calibri"/>
          <w:color w:val="000000"/>
          <w:kern w:val="0"/>
          <w:sz w:val="24"/>
          <w:szCs w:val="24"/>
        </w:rPr>
        <w:t xml:space="preserve"> </w:t>
      </w:r>
    </w:p>
    <w:p w:rsidR="00DC48D8" w:rsidRPr="00EA5A62" w:rsidRDefault="00DC48D8" w:rsidP="00EA5A62">
      <w:pPr>
        <w:rPr>
          <w:rFonts w:ascii="微软雅黑" w:eastAsia="微软雅黑" w:hAnsi="微软雅黑" w:cs="Calibri"/>
          <w:color w:val="000000"/>
          <w:kern w:val="0"/>
          <w:sz w:val="24"/>
          <w:szCs w:val="24"/>
        </w:rPr>
      </w:pPr>
      <w:r w:rsidRPr="00EA5A62">
        <w:rPr>
          <w:rFonts w:ascii="微软雅黑" w:eastAsia="微软雅黑" w:hAnsi="微软雅黑" w:cs="Calibri"/>
          <w:color w:val="000000"/>
          <w:kern w:val="0"/>
          <w:sz w:val="24"/>
          <w:szCs w:val="24"/>
        </w:rPr>
        <w:t xml:space="preserve">  </w:t>
      </w:r>
      <w:r w:rsidRPr="00EA5A62">
        <w:rPr>
          <w:rFonts w:ascii="微软雅黑" w:eastAsia="微软雅黑" w:hAnsi="微软雅黑" w:cs="Calibri" w:hint="eastAsia"/>
          <w:color w:val="000000"/>
          <w:kern w:val="0"/>
          <w:sz w:val="24"/>
          <w:szCs w:val="24"/>
        </w:rPr>
        <w:t>利用私营和上市公司高管、董事会成员、以及投资专业人员的简档。</w:t>
      </w:r>
      <w:r w:rsidRPr="00EA5A62">
        <w:rPr>
          <w:rFonts w:ascii="微软雅黑" w:eastAsia="微软雅黑" w:hAnsi="微软雅黑" w:cs="Calibri"/>
          <w:color w:val="000000"/>
          <w:kern w:val="0"/>
          <w:sz w:val="24"/>
          <w:szCs w:val="24"/>
        </w:rPr>
        <w:t xml:space="preserve"> </w:t>
      </w:r>
    </w:p>
    <w:p w:rsidR="00DC48D8" w:rsidRPr="00EA5A62" w:rsidRDefault="00DC48D8" w:rsidP="00EA5A62">
      <w:pPr>
        <w:rPr>
          <w:rFonts w:ascii="微软雅黑" w:eastAsia="微软雅黑" w:hAnsi="微软雅黑" w:cs="Calibri"/>
          <w:color w:val="000000"/>
          <w:kern w:val="0"/>
          <w:sz w:val="24"/>
          <w:szCs w:val="24"/>
        </w:rPr>
      </w:pPr>
      <w:r w:rsidRPr="00EA5A62">
        <w:rPr>
          <w:rFonts w:ascii="微软雅黑" w:eastAsia="微软雅黑" w:hAnsi="微软雅黑" w:cs="Calibri"/>
          <w:color w:val="000000"/>
          <w:kern w:val="0"/>
          <w:sz w:val="24"/>
          <w:szCs w:val="24"/>
        </w:rPr>
        <w:t xml:space="preserve">  </w:t>
      </w:r>
      <w:r w:rsidRPr="00EA5A62">
        <w:rPr>
          <w:rFonts w:ascii="微软雅黑" w:eastAsia="微软雅黑" w:hAnsi="微软雅黑" w:cs="Calibri" w:hint="eastAsia"/>
          <w:color w:val="000000"/>
          <w:kern w:val="0"/>
          <w:sz w:val="24"/>
          <w:szCs w:val="24"/>
        </w:rPr>
        <w:t>按履历、联络数据、教育、薪酬和从属组织等信息来研究个别人士。</w:t>
      </w:r>
      <w:r w:rsidRPr="00EA5A62">
        <w:rPr>
          <w:rFonts w:ascii="微软雅黑" w:eastAsia="微软雅黑" w:hAnsi="微软雅黑" w:cs="Calibri"/>
          <w:color w:val="000000"/>
          <w:kern w:val="0"/>
          <w:sz w:val="24"/>
          <w:szCs w:val="24"/>
        </w:rPr>
        <w:t xml:space="preserve"> </w:t>
      </w:r>
    </w:p>
    <w:p w:rsidR="00DC48D8" w:rsidRPr="00EA5A62" w:rsidRDefault="00DC48D8" w:rsidP="00EA5A62">
      <w:pPr>
        <w:pStyle w:val="a7"/>
        <w:numPr>
          <w:ilvl w:val="0"/>
          <w:numId w:val="1"/>
        </w:numPr>
        <w:ind w:firstLineChars="0"/>
        <w:rPr>
          <w:rFonts w:ascii="微软雅黑" w:eastAsia="微软雅黑" w:hAnsi="微软雅黑" w:cs="Calibri" w:hint="eastAsia"/>
          <w:color w:val="000000"/>
          <w:kern w:val="0"/>
          <w:sz w:val="24"/>
          <w:szCs w:val="24"/>
        </w:rPr>
      </w:pPr>
      <w:r w:rsidRPr="00EA5A62">
        <w:rPr>
          <w:rFonts w:ascii="微软雅黑" w:eastAsia="微软雅黑" w:hAnsi="微软雅黑" w:cs="Calibri" w:hint="eastAsia"/>
          <w:color w:val="000000"/>
          <w:kern w:val="0"/>
          <w:sz w:val="24"/>
          <w:szCs w:val="24"/>
        </w:rPr>
        <w:t xml:space="preserve">信用监察 </w:t>
      </w:r>
    </w:p>
    <w:p w:rsidR="00DC48D8" w:rsidRPr="00EA5A62" w:rsidRDefault="00DC48D8" w:rsidP="00EA5A62">
      <w:pPr>
        <w:rPr>
          <w:rFonts w:ascii="微软雅黑" w:eastAsia="微软雅黑" w:hAnsi="微软雅黑" w:cs="Calibri"/>
          <w:color w:val="000000"/>
          <w:kern w:val="0"/>
          <w:sz w:val="24"/>
          <w:szCs w:val="24"/>
        </w:rPr>
      </w:pPr>
      <w:r w:rsidRPr="00EA5A62">
        <w:rPr>
          <w:rFonts w:ascii="微软雅黑" w:eastAsia="微软雅黑" w:hAnsi="微软雅黑" w:cs="Calibri"/>
          <w:color w:val="000000"/>
          <w:kern w:val="0"/>
          <w:sz w:val="24"/>
          <w:szCs w:val="24"/>
        </w:rPr>
        <w:t xml:space="preserve">  </w:t>
      </w:r>
      <w:r w:rsidRPr="00EA5A62">
        <w:rPr>
          <w:rFonts w:ascii="微软雅黑" w:eastAsia="微软雅黑" w:hAnsi="微软雅黑" w:cs="Calibri" w:hint="eastAsia"/>
          <w:color w:val="000000"/>
          <w:kern w:val="0"/>
          <w:sz w:val="24"/>
          <w:szCs w:val="24"/>
        </w:rPr>
        <w:t>对公司债权和股权资本结构进行完整分析</w:t>
      </w:r>
      <w:r w:rsidRPr="00EA5A62">
        <w:rPr>
          <w:rFonts w:ascii="微软雅黑" w:eastAsia="微软雅黑" w:hAnsi="微软雅黑" w:cs="Calibri"/>
          <w:color w:val="000000"/>
          <w:kern w:val="0"/>
          <w:sz w:val="24"/>
          <w:szCs w:val="24"/>
        </w:rPr>
        <w:t xml:space="preserve"> </w:t>
      </w:r>
    </w:p>
    <w:p w:rsidR="00DC48D8" w:rsidRPr="00EA5A62" w:rsidRDefault="00DC48D8" w:rsidP="00EA5A62">
      <w:pPr>
        <w:rPr>
          <w:rFonts w:ascii="微软雅黑" w:eastAsia="微软雅黑" w:hAnsi="微软雅黑" w:cs="Calibri"/>
          <w:color w:val="000000"/>
          <w:kern w:val="0"/>
          <w:sz w:val="24"/>
          <w:szCs w:val="24"/>
        </w:rPr>
      </w:pPr>
      <w:r w:rsidRPr="00EA5A62">
        <w:rPr>
          <w:rFonts w:ascii="微软雅黑" w:eastAsia="微软雅黑" w:hAnsi="微软雅黑" w:cs="Calibri"/>
          <w:color w:val="000000"/>
          <w:kern w:val="0"/>
          <w:sz w:val="24"/>
          <w:szCs w:val="24"/>
        </w:rPr>
        <w:t xml:space="preserve">  </w:t>
      </w:r>
      <w:r w:rsidRPr="00EA5A62">
        <w:rPr>
          <w:rFonts w:ascii="微软雅黑" w:eastAsia="微软雅黑" w:hAnsi="微软雅黑" w:cs="Calibri" w:hint="eastAsia"/>
          <w:color w:val="000000"/>
          <w:kern w:val="0"/>
          <w:sz w:val="24"/>
          <w:szCs w:val="24"/>
        </w:rPr>
        <w:t>利用详细的全球资本结构数据来分析公司的信用。</w:t>
      </w:r>
      <w:r w:rsidRPr="00EA5A62">
        <w:rPr>
          <w:rFonts w:ascii="微软雅黑" w:eastAsia="微软雅黑" w:hAnsi="微软雅黑" w:cs="Calibri"/>
          <w:color w:val="000000"/>
          <w:kern w:val="0"/>
          <w:sz w:val="24"/>
          <w:szCs w:val="24"/>
        </w:rPr>
        <w:t xml:space="preserve"> </w:t>
      </w:r>
    </w:p>
    <w:p w:rsidR="00DC48D8" w:rsidRPr="00EA5A62" w:rsidRDefault="00DC48D8" w:rsidP="00EA5A62">
      <w:pPr>
        <w:rPr>
          <w:rFonts w:ascii="微软雅黑" w:eastAsia="微软雅黑" w:hAnsi="微软雅黑" w:cs="Calibri"/>
          <w:color w:val="000000"/>
          <w:kern w:val="0"/>
          <w:sz w:val="24"/>
          <w:szCs w:val="24"/>
        </w:rPr>
      </w:pPr>
      <w:r w:rsidRPr="00EA5A62">
        <w:rPr>
          <w:rFonts w:ascii="微软雅黑" w:eastAsia="微软雅黑" w:hAnsi="微软雅黑" w:cs="Calibri"/>
          <w:color w:val="000000"/>
          <w:kern w:val="0"/>
          <w:sz w:val="24"/>
          <w:szCs w:val="24"/>
        </w:rPr>
        <w:t xml:space="preserve">  </w:t>
      </w:r>
      <w:r w:rsidRPr="00EA5A62">
        <w:rPr>
          <w:rFonts w:ascii="微软雅黑" w:eastAsia="微软雅黑" w:hAnsi="微软雅黑" w:cs="Calibri" w:hint="eastAsia"/>
          <w:color w:val="000000"/>
          <w:kern w:val="0"/>
          <w:sz w:val="24"/>
          <w:szCs w:val="24"/>
        </w:rPr>
        <w:t>利用利率、货币、到期日、以及债务总额的详细信息，发掘风险来源。</w:t>
      </w:r>
      <w:r w:rsidRPr="00EA5A62">
        <w:rPr>
          <w:rFonts w:ascii="微软雅黑" w:eastAsia="微软雅黑" w:hAnsi="微软雅黑" w:cs="Calibri"/>
          <w:color w:val="000000"/>
          <w:kern w:val="0"/>
          <w:sz w:val="24"/>
          <w:szCs w:val="24"/>
        </w:rPr>
        <w:t xml:space="preserve"> </w:t>
      </w:r>
    </w:p>
    <w:p w:rsidR="00DC48D8" w:rsidRPr="00EA5A62" w:rsidRDefault="00DC48D8" w:rsidP="00EA5A62">
      <w:pPr>
        <w:pStyle w:val="a7"/>
        <w:numPr>
          <w:ilvl w:val="0"/>
          <w:numId w:val="1"/>
        </w:numPr>
        <w:ind w:firstLineChars="0"/>
        <w:rPr>
          <w:rFonts w:ascii="微软雅黑" w:eastAsia="微软雅黑" w:hAnsi="微软雅黑" w:cs="Calibri" w:hint="eastAsia"/>
          <w:color w:val="000000"/>
          <w:kern w:val="0"/>
          <w:sz w:val="24"/>
          <w:szCs w:val="24"/>
        </w:rPr>
      </w:pPr>
      <w:r w:rsidRPr="00EA5A62">
        <w:rPr>
          <w:rFonts w:ascii="微软雅黑" w:eastAsia="微软雅黑" w:hAnsi="微软雅黑" w:cs="Calibri" w:hint="eastAsia"/>
          <w:color w:val="000000"/>
          <w:kern w:val="0"/>
          <w:sz w:val="24"/>
          <w:szCs w:val="24"/>
        </w:rPr>
        <w:t xml:space="preserve">行业监控 </w:t>
      </w:r>
    </w:p>
    <w:p w:rsidR="00DC48D8" w:rsidRPr="00EA5A62" w:rsidRDefault="00DC48D8" w:rsidP="00EA5A62">
      <w:pPr>
        <w:rPr>
          <w:rFonts w:ascii="微软雅黑" w:eastAsia="微软雅黑" w:hAnsi="微软雅黑" w:cs="Calibri"/>
          <w:color w:val="000000"/>
          <w:kern w:val="0"/>
          <w:sz w:val="24"/>
          <w:szCs w:val="24"/>
        </w:rPr>
      </w:pPr>
      <w:r w:rsidRPr="00EA5A62">
        <w:rPr>
          <w:rFonts w:ascii="微软雅黑" w:eastAsia="微软雅黑" w:hAnsi="微软雅黑" w:cs="Calibri"/>
          <w:color w:val="000000"/>
          <w:kern w:val="0"/>
          <w:sz w:val="24"/>
          <w:szCs w:val="24"/>
        </w:rPr>
        <w:t xml:space="preserve">  </w:t>
      </w:r>
      <w:r w:rsidRPr="00EA5A62">
        <w:rPr>
          <w:rFonts w:ascii="微软雅黑" w:eastAsia="微软雅黑" w:hAnsi="微软雅黑" w:cs="Calibri" w:hint="eastAsia"/>
          <w:color w:val="000000"/>
          <w:kern w:val="0"/>
          <w:sz w:val="24"/>
          <w:szCs w:val="24"/>
        </w:rPr>
        <w:t>预测事件对未来表现的影响</w:t>
      </w:r>
      <w:r w:rsidRPr="00EA5A62">
        <w:rPr>
          <w:rFonts w:ascii="微软雅黑" w:eastAsia="微软雅黑" w:hAnsi="微软雅黑" w:cs="Calibri"/>
          <w:color w:val="000000"/>
          <w:kern w:val="0"/>
          <w:sz w:val="24"/>
          <w:szCs w:val="24"/>
        </w:rPr>
        <w:t xml:space="preserve"> </w:t>
      </w:r>
    </w:p>
    <w:p w:rsidR="00DC48D8" w:rsidRPr="00EA5A62" w:rsidRDefault="00DC48D8" w:rsidP="00EA5A62">
      <w:pPr>
        <w:rPr>
          <w:rFonts w:ascii="微软雅黑" w:eastAsia="微软雅黑" w:hAnsi="微软雅黑" w:cs="Calibri"/>
          <w:color w:val="000000"/>
          <w:kern w:val="0"/>
          <w:sz w:val="24"/>
          <w:szCs w:val="24"/>
        </w:rPr>
      </w:pPr>
      <w:r w:rsidRPr="00EA5A62">
        <w:rPr>
          <w:rFonts w:ascii="微软雅黑" w:eastAsia="微软雅黑" w:hAnsi="微软雅黑" w:cs="Calibri"/>
          <w:color w:val="000000"/>
          <w:kern w:val="0"/>
          <w:sz w:val="24"/>
          <w:szCs w:val="24"/>
        </w:rPr>
        <w:t xml:space="preserve">  </w:t>
      </w:r>
      <w:r w:rsidRPr="00EA5A62">
        <w:rPr>
          <w:rFonts w:ascii="微软雅黑" w:eastAsia="微软雅黑" w:hAnsi="微软雅黑" w:cs="Calibri" w:hint="eastAsia"/>
          <w:color w:val="000000"/>
          <w:kern w:val="0"/>
          <w:sz w:val="24"/>
          <w:szCs w:val="24"/>
        </w:rPr>
        <w:t>时刻掌握最新情况，获取重大发展、重大新闻和事件的结构化摘要。</w:t>
      </w:r>
      <w:r w:rsidRPr="00EA5A62">
        <w:rPr>
          <w:rFonts w:ascii="微软雅黑" w:eastAsia="微软雅黑" w:hAnsi="微软雅黑" w:cs="Calibri"/>
          <w:color w:val="000000"/>
          <w:kern w:val="0"/>
          <w:sz w:val="24"/>
          <w:szCs w:val="24"/>
        </w:rPr>
        <w:t xml:space="preserve"> </w:t>
      </w:r>
    </w:p>
    <w:p w:rsidR="00E0159E" w:rsidRPr="00EA5A62" w:rsidRDefault="00DC48D8" w:rsidP="00EA5A62">
      <w:pPr>
        <w:rPr>
          <w:rFonts w:ascii="微软雅黑" w:eastAsia="微软雅黑" w:hAnsi="微软雅黑" w:cs="Calibri" w:hint="eastAsia"/>
          <w:color w:val="000000"/>
          <w:kern w:val="0"/>
          <w:sz w:val="24"/>
          <w:szCs w:val="24"/>
        </w:rPr>
      </w:pPr>
      <w:r w:rsidRPr="00EA5A62">
        <w:rPr>
          <w:rFonts w:ascii="微软雅黑" w:eastAsia="微软雅黑" w:hAnsi="微软雅黑" w:cs="Calibri"/>
          <w:color w:val="000000"/>
          <w:kern w:val="0"/>
          <w:sz w:val="24"/>
          <w:szCs w:val="24"/>
        </w:rPr>
        <w:t xml:space="preserve">  </w:t>
      </w:r>
      <w:r w:rsidRPr="00EA5A62">
        <w:rPr>
          <w:rFonts w:ascii="微软雅黑" w:eastAsia="微软雅黑" w:hAnsi="微软雅黑" w:cs="Calibri" w:hint="eastAsia"/>
          <w:color w:val="000000"/>
          <w:kern w:val="0"/>
          <w:sz w:val="24"/>
          <w:szCs w:val="24"/>
        </w:rPr>
        <w:t>监控高管变动、并购传言、公司指引变化、延迟报备、</w:t>
      </w:r>
      <w:r w:rsidRPr="00EA5A62">
        <w:rPr>
          <w:rFonts w:ascii="微软雅黑" w:eastAsia="微软雅黑" w:hAnsi="微软雅黑" w:cs="Calibri"/>
          <w:color w:val="000000"/>
          <w:kern w:val="0"/>
          <w:sz w:val="24"/>
          <w:szCs w:val="24"/>
        </w:rPr>
        <w:t xml:space="preserve">SEC </w:t>
      </w:r>
      <w:r w:rsidRPr="00EA5A62">
        <w:rPr>
          <w:rFonts w:ascii="微软雅黑" w:eastAsia="微软雅黑" w:hAnsi="微软雅黑" w:cs="Calibri" w:hint="eastAsia"/>
          <w:color w:val="000000"/>
          <w:kern w:val="0"/>
          <w:sz w:val="24"/>
          <w:szCs w:val="24"/>
        </w:rPr>
        <w:t>查询等。</w:t>
      </w:r>
    </w:p>
    <w:p w:rsidR="00E0159E" w:rsidRPr="00E0159E" w:rsidRDefault="00E0159E" w:rsidP="00E0159E">
      <w:pPr>
        <w:rPr>
          <w:rFonts w:ascii="微软雅黑" w:eastAsia="微软雅黑" w:hAnsi="微软雅黑" w:hint="eastAsia"/>
        </w:rPr>
      </w:pPr>
    </w:p>
    <w:p w:rsidR="00DC48D8" w:rsidRPr="00E0159E" w:rsidRDefault="00DC48D8" w:rsidP="00E0159E">
      <w:pPr>
        <w:pStyle w:val="2"/>
        <w:rPr>
          <w:rFonts w:hint="eastAsia"/>
        </w:rPr>
      </w:pPr>
      <w:r w:rsidRPr="00E0159E">
        <w:t>2.CRSP</w:t>
      </w:r>
      <w:r w:rsidRPr="00E0159E">
        <w:rPr>
          <w:rFonts w:hint="eastAsia"/>
        </w:rPr>
        <w:t>数据库</w:t>
      </w:r>
    </w:p>
    <w:p w:rsidR="00DC48D8" w:rsidRPr="00E0159E" w:rsidRDefault="00DC48D8" w:rsidP="00DC48D8">
      <w:pPr>
        <w:widowControl/>
        <w:shd w:val="clear" w:color="auto" w:fill="FFFFFF"/>
        <w:adjustRightInd w:val="0"/>
        <w:snapToGrid w:val="0"/>
        <w:spacing w:line="360" w:lineRule="auto"/>
        <w:ind w:firstLineChars="200" w:firstLine="480"/>
        <w:jc w:val="left"/>
        <w:rPr>
          <w:rFonts w:ascii="微软雅黑" w:eastAsia="微软雅黑" w:hAnsi="微软雅黑" w:cs="Calibri"/>
          <w:color w:val="000000"/>
          <w:kern w:val="0"/>
          <w:sz w:val="24"/>
          <w:szCs w:val="24"/>
        </w:rPr>
      </w:pPr>
      <w:r w:rsidRPr="00E0159E">
        <w:rPr>
          <w:rFonts w:ascii="微软雅黑" w:eastAsia="微软雅黑" w:hAnsi="微软雅黑" w:cs="Arial"/>
          <w:color w:val="000000"/>
          <w:kern w:val="0"/>
          <w:sz w:val="24"/>
          <w:szCs w:val="24"/>
        </w:rPr>
        <w:t>CRSP</w:t>
      </w:r>
      <w:r w:rsidRPr="00E0159E">
        <w:rPr>
          <w:rFonts w:ascii="微软雅黑" w:eastAsia="微软雅黑" w:hAnsi="微软雅黑" w:cs="Calibri" w:hint="eastAsia"/>
          <w:color w:val="000000"/>
          <w:kern w:val="0"/>
          <w:sz w:val="24"/>
          <w:szCs w:val="24"/>
        </w:rPr>
        <w:t>即</w:t>
      </w:r>
      <w:r w:rsidRPr="00E0159E">
        <w:rPr>
          <w:rFonts w:ascii="微软雅黑" w:eastAsia="微软雅黑" w:hAnsi="微软雅黑" w:cs="Arial"/>
          <w:color w:val="000000"/>
          <w:kern w:val="0"/>
          <w:sz w:val="24"/>
          <w:szCs w:val="24"/>
        </w:rPr>
        <w:t>Center for Research of Security Prices</w:t>
      </w:r>
      <w:r w:rsidRPr="00E0159E">
        <w:rPr>
          <w:rFonts w:ascii="微软雅黑" w:eastAsia="微软雅黑" w:hAnsi="微软雅黑" w:cs="Calibri" w:hint="eastAsia"/>
          <w:color w:val="000000"/>
          <w:kern w:val="0"/>
          <w:sz w:val="24"/>
          <w:szCs w:val="24"/>
        </w:rPr>
        <w:t>美国股票和指数资料数据库。该库广泛收录了美国上市公司的股票价格和交易数据，包括美国上市公司单日、月度、年度的股票价格、收益率、红利、交易信息等数据。资料库来源主要为纽约证券交易所（</w:t>
      </w:r>
      <w:r w:rsidRPr="00E0159E">
        <w:rPr>
          <w:rFonts w:ascii="微软雅黑" w:eastAsia="微软雅黑" w:hAnsi="微软雅黑" w:cs="Arial"/>
          <w:color w:val="000000"/>
          <w:kern w:val="0"/>
          <w:sz w:val="24"/>
          <w:szCs w:val="24"/>
        </w:rPr>
        <w:t>NYSE</w:t>
      </w:r>
      <w:r w:rsidRPr="00E0159E">
        <w:rPr>
          <w:rFonts w:ascii="微软雅黑" w:eastAsia="微软雅黑" w:hAnsi="微软雅黑" w:cs="Calibri" w:hint="eastAsia"/>
          <w:color w:val="000000"/>
          <w:kern w:val="0"/>
          <w:sz w:val="24"/>
          <w:szCs w:val="24"/>
        </w:rPr>
        <w:t>）</w:t>
      </w:r>
      <w:r w:rsidRPr="00E0159E">
        <w:rPr>
          <w:rFonts w:ascii="微软雅黑" w:eastAsia="微软雅黑" w:hAnsi="微软雅黑" w:cs="Arial"/>
          <w:color w:val="000000"/>
          <w:kern w:val="0"/>
          <w:sz w:val="24"/>
          <w:szCs w:val="24"/>
        </w:rPr>
        <w:t>,</w:t>
      </w:r>
      <w:r w:rsidRPr="00E0159E">
        <w:rPr>
          <w:rFonts w:ascii="微软雅黑" w:eastAsia="微软雅黑" w:hAnsi="微软雅黑" w:cs="Calibri" w:hint="eastAsia"/>
          <w:color w:val="000000"/>
          <w:kern w:val="0"/>
          <w:sz w:val="24"/>
          <w:szCs w:val="24"/>
        </w:rPr>
        <w:t>美国证券交易所</w:t>
      </w:r>
      <w:r w:rsidRPr="00E0159E">
        <w:rPr>
          <w:rFonts w:ascii="微软雅黑" w:eastAsia="微软雅黑" w:hAnsi="微软雅黑" w:cs="Arial"/>
          <w:color w:val="000000"/>
          <w:kern w:val="0"/>
          <w:sz w:val="24"/>
          <w:szCs w:val="24"/>
        </w:rPr>
        <w:t>(AMEX)</w:t>
      </w:r>
      <w:r w:rsidRPr="00E0159E">
        <w:rPr>
          <w:rFonts w:ascii="微软雅黑" w:eastAsia="微软雅黑" w:hAnsi="微软雅黑" w:cs="Calibri" w:hint="eastAsia"/>
          <w:color w:val="000000"/>
          <w:kern w:val="0"/>
          <w:sz w:val="24"/>
          <w:szCs w:val="24"/>
        </w:rPr>
        <w:t>和纳斯达克证券交易所（</w:t>
      </w:r>
      <w:r w:rsidRPr="00E0159E">
        <w:rPr>
          <w:rFonts w:ascii="微软雅黑" w:eastAsia="微软雅黑" w:hAnsi="微软雅黑" w:cs="Arial"/>
          <w:color w:val="000000"/>
          <w:kern w:val="0"/>
          <w:sz w:val="24"/>
          <w:szCs w:val="24"/>
        </w:rPr>
        <w:t>NASDAQ</w:t>
      </w:r>
      <w:r w:rsidRPr="00E0159E">
        <w:rPr>
          <w:rFonts w:ascii="微软雅黑" w:eastAsia="微软雅黑" w:hAnsi="微软雅黑" w:cs="Calibri" w:hint="eastAsia"/>
          <w:color w:val="000000"/>
          <w:kern w:val="0"/>
          <w:sz w:val="24"/>
          <w:szCs w:val="24"/>
        </w:rPr>
        <w:t>）的上市股票，包括日交易、月交易及年交易的相关数据资料。</w:t>
      </w:r>
      <w:r w:rsidRPr="00E0159E">
        <w:rPr>
          <w:rFonts w:ascii="微软雅黑" w:eastAsia="微软雅黑" w:hAnsi="微软雅黑" w:cs="Arial"/>
          <w:color w:val="000000"/>
          <w:kern w:val="0"/>
          <w:sz w:val="24"/>
          <w:szCs w:val="24"/>
        </w:rPr>
        <w:t>CRSP</w:t>
      </w:r>
      <w:r w:rsidRPr="00E0159E">
        <w:rPr>
          <w:rFonts w:ascii="微软雅黑" w:eastAsia="微软雅黑" w:hAnsi="微软雅黑" w:cs="Calibri" w:hint="eastAsia"/>
          <w:color w:val="000000"/>
          <w:kern w:val="0"/>
          <w:sz w:val="24"/>
          <w:szCs w:val="24"/>
        </w:rPr>
        <w:t>共有6</w:t>
      </w:r>
      <w:r w:rsidRPr="00E0159E">
        <w:rPr>
          <w:rFonts w:ascii="微软雅黑" w:eastAsia="微软雅黑" w:hAnsi="微软雅黑" w:cs="Calibri" w:hint="eastAsia"/>
          <w:kern w:val="0"/>
          <w:sz w:val="24"/>
          <w:szCs w:val="24"/>
        </w:rPr>
        <w:t>个数据库产品：</w:t>
      </w:r>
    </w:p>
    <w:tbl>
      <w:tblPr>
        <w:tblW w:w="10348" w:type="dxa"/>
        <w:jc w:val="center"/>
        <w:shd w:val="clear" w:color="auto" w:fill="FFFFFF"/>
        <w:tblLayout w:type="fixed"/>
        <w:tblCellMar>
          <w:left w:w="0" w:type="dxa"/>
          <w:right w:w="0" w:type="dxa"/>
        </w:tblCellMar>
        <w:tblLook w:val="04A0" w:firstRow="1" w:lastRow="0" w:firstColumn="1" w:lastColumn="0" w:noHBand="0" w:noVBand="1"/>
      </w:tblPr>
      <w:tblGrid>
        <w:gridCol w:w="709"/>
        <w:gridCol w:w="1773"/>
        <w:gridCol w:w="7866"/>
      </w:tblGrid>
      <w:tr w:rsidR="00DC48D8" w:rsidRPr="00E0159E" w:rsidTr="00E0159E">
        <w:trPr>
          <w:tblHeader/>
          <w:jc w:val="center"/>
        </w:trPr>
        <w:tc>
          <w:tcPr>
            <w:tcW w:w="709" w:type="dxa"/>
            <w:tcBorders>
              <w:top w:val="single" w:sz="8" w:space="0" w:color="auto"/>
              <w:left w:val="single" w:sz="8" w:space="0" w:color="auto"/>
              <w:bottom w:val="single" w:sz="8" w:space="0" w:color="auto"/>
              <w:right w:val="single" w:sz="8" w:space="0" w:color="auto"/>
            </w:tcBorders>
            <w:shd w:val="clear" w:color="auto" w:fill="548DD4" w:themeFill="text2" w:themeFillTint="99"/>
            <w:tcMar>
              <w:top w:w="0" w:type="dxa"/>
              <w:left w:w="108" w:type="dxa"/>
              <w:bottom w:w="0" w:type="dxa"/>
              <w:right w:w="108" w:type="dxa"/>
            </w:tcMar>
            <w:vAlign w:val="center"/>
            <w:hideMark/>
          </w:tcPr>
          <w:p w:rsidR="00DC48D8" w:rsidRPr="00E0159E" w:rsidRDefault="00DC48D8" w:rsidP="0086006C">
            <w:pPr>
              <w:widowControl/>
              <w:adjustRightInd w:val="0"/>
              <w:snapToGrid w:val="0"/>
              <w:jc w:val="center"/>
              <w:rPr>
                <w:rFonts w:ascii="微软雅黑" w:eastAsia="微软雅黑" w:hAnsi="微软雅黑" w:cs="Calibri"/>
                <w:color w:val="000000" w:themeColor="text1"/>
                <w:kern w:val="0"/>
                <w:szCs w:val="21"/>
              </w:rPr>
            </w:pPr>
            <w:r w:rsidRPr="00E0159E">
              <w:rPr>
                <w:rFonts w:ascii="微软雅黑" w:eastAsia="微软雅黑" w:hAnsi="微软雅黑" w:cs="Calibri" w:hint="eastAsia"/>
                <w:b/>
                <w:bCs/>
                <w:color w:val="000000" w:themeColor="text1"/>
                <w:kern w:val="0"/>
                <w:szCs w:val="21"/>
              </w:rPr>
              <w:t>编号</w:t>
            </w:r>
          </w:p>
        </w:tc>
        <w:tc>
          <w:tcPr>
            <w:tcW w:w="1773"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vAlign w:val="center"/>
            <w:hideMark/>
          </w:tcPr>
          <w:p w:rsidR="00DC48D8" w:rsidRPr="00E0159E" w:rsidRDefault="00DC48D8" w:rsidP="0086006C">
            <w:pPr>
              <w:widowControl/>
              <w:adjustRightInd w:val="0"/>
              <w:snapToGrid w:val="0"/>
              <w:jc w:val="center"/>
              <w:rPr>
                <w:rFonts w:ascii="微软雅黑" w:eastAsia="微软雅黑" w:hAnsi="微软雅黑" w:cs="Calibri"/>
                <w:color w:val="000000" w:themeColor="text1"/>
                <w:kern w:val="0"/>
                <w:szCs w:val="21"/>
              </w:rPr>
            </w:pPr>
            <w:r w:rsidRPr="00E0159E">
              <w:rPr>
                <w:rFonts w:ascii="微软雅黑" w:eastAsia="微软雅黑" w:hAnsi="微软雅黑" w:cs="Calibri" w:hint="eastAsia"/>
                <w:b/>
                <w:bCs/>
                <w:color w:val="000000" w:themeColor="text1"/>
                <w:kern w:val="0"/>
                <w:szCs w:val="21"/>
              </w:rPr>
              <w:t>产品名称</w:t>
            </w:r>
          </w:p>
        </w:tc>
        <w:tc>
          <w:tcPr>
            <w:tcW w:w="7866"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vAlign w:val="center"/>
            <w:hideMark/>
          </w:tcPr>
          <w:p w:rsidR="00DC48D8" w:rsidRPr="00E0159E" w:rsidRDefault="00DC48D8" w:rsidP="0086006C">
            <w:pPr>
              <w:widowControl/>
              <w:adjustRightInd w:val="0"/>
              <w:snapToGrid w:val="0"/>
              <w:jc w:val="center"/>
              <w:rPr>
                <w:rFonts w:ascii="微软雅黑" w:eastAsia="微软雅黑" w:hAnsi="微软雅黑" w:cs="Calibri"/>
                <w:color w:val="000000" w:themeColor="text1"/>
                <w:kern w:val="0"/>
                <w:szCs w:val="21"/>
              </w:rPr>
            </w:pPr>
            <w:r w:rsidRPr="00E0159E">
              <w:rPr>
                <w:rFonts w:ascii="微软雅黑" w:eastAsia="微软雅黑" w:hAnsi="微软雅黑" w:cs="Calibri" w:hint="eastAsia"/>
                <w:b/>
                <w:bCs/>
                <w:color w:val="000000" w:themeColor="text1"/>
                <w:kern w:val="0"/>
                <w:szCs w:val="21"/>
              </w:rPr>
              <w:t>产品介绍</w:t>
            </w:r>
          </w:p>
        </w:tc>
      </w:tr>
      <w:tr w:rsidR="00DC48D8" w:rsidRPr="00E0159E" w:rsidTr="00E0159E">
        <w:trPr>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48D8" w:rsidRPr="00E0159E" w:rsidRDefault="00DC48D8" w:rsidP="0086006C">
            <w:pPr>
              <w:widowControl/>
              <w:adjustRightInd w:val="0"/>
              <w:snapToGrid w:val="0"/>
              <w:jc w:val="center"/>
              <w:rPr>
                <w:rFonts w:ascii="微软雅黑" w:eastAsia="微软雅黑" w:hAnsi="微软雅黑" w:cs="Calibri"/>
                <w:kern w:val="0"/>
                <w:szCs w:val="21"/>
              </w:rPr>
            </w:pPr>
            <w:r w:rsidRPr="00E0159E">
              <w:rPr>
                <w:rFonts w:ascii="微软雅黑" w:eastAsia="微软雅黑" w:hAnsi="微软雅黑" w:cs="Calibri"/>
                <w:kern w:val="0"/>
                <w:szCs w:val="21"/>
              </w:rPr>
              <w:t>1</w:t>
            </w:r>
          </w:p>
        </w:tc>
        <w:tc>
          <w:tcPr>
            <w:tcW w:w="1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kern w:val="0"/>
                <w:szCs w:val="21"/>
              </w:rPr>
              <w:t>US Stock Databases</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hint="eastAsia"/>
                <w:kern w:val="0"/>
                <w:szCs w:val="21"/>
              </w:rPr>
              <w:t>美国股票资料库</w:t>
            </w:r>
          </w:p>
        </w:tc>
        <w:tc>
          <w:tcPr>
            <w:tcW w:w="7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hint="eastAsia"/>
                <w:color w:val="000000"/>
                <w:kern w:val="0"/>
                <w:szCs w:val="21"/>
              </w:rPr>
              <w:t>该库包括</w:t>
            </w:r>
            <w:proofErr w:type="spellStart"/>
            <w:r w:rsidRPr="00E0159E">
              <w:rPr>
                <w:rFonts w:ascii="微软雅黑" w:eastAsia="微软雅黑" w:hAnsi="微软雅黑" w:cs="Arial"/>
                <w:color w:val="000000"/>
                <w:kern w:val="0"/>
                <w:szCs w:val="21"/>
              </w:rPr>
              <w:t>NYSE,Amex</w:t>
            </w:r>
            <w:proofErr w:type="spellEnd"/>
            <w:r w:rsidRPr="00E0159E">
              <w:rPr>
                <w:rFonts w:ascii="微软雅黑" w:eastAsia="微软雅黑" w:hAnsi="微软雅黑" w:cs="Arial"/>
                <w:color w:val="000000"/>
                <w:kern w:val="0"/>
                <w:szCs w:val="21"/>
              </w:rPr>
              <w:t>, NASDAQ</w:t>
            </w:r>
            <w:r w:rsidRPr="00E0159E">
              <w:rPr>
                <w:rFonts w:ascii="微软雅黑" w:eastAsia="微软雅黑" w:hAnsi="微软雅黑" w:cs="Calibri" w:hint="eastAsia"/>
                <w:color w:val="000000"/>
                <w:kern w:val="0"/>
                <w:szCs w:val="21"/>
              </w:rPr>
              <w:t>和</w:t>
            </w:r>
            <w:r w:rsidRPr="00E0159E">
              <w:rPr>
                <w:rFonts w:ascii="微软雅黑" w:eastAsia="微软雅黑" w:hAnsi="微软雅黑" w:cs="Arial"/>
                <w:color w:val="000000"/>
                <w:kern w:val="0"/>
                <w:szCs w:val="21"/>
              </w:rPr>
              <w:t>ARCA</w:t>
            </w:r>
            <w:r w:rsidRPr="00E0159E">
              <w:rPr>
                <w:rFonts w:ascii="微软雅黑" w:eastAsia="微软雅黑" w:hAnsi="微软雅黑" w:cs="Calibri" w:hint="eastAsia"/>
                <w:kern w:val="0"/>
                <w:szCs w:val="21"/>
              </w:rPr>
              <w:t>普通股价格、成交量及回报率等基本资料。该库特色是可提供企业行为的综合信息以及高度精确的总回报率计算。</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hint="eastAsia"/>
                <w:kern w:val="0"/>
                <w:szCs w:val="21"/>
              </w:rPr>
              <w:t>其中</w:t>
            </w:r>
            <w:r w:rsidRPr="00E0159E">
              <w:rPr>
                <w:rFonts w:ascii="微软雅黑" w:eastAsia="微软雅黑" w:hAnsi="微软雅黑" w:cs="Calibri" w:hint="eastAsia"/>
                <w:color w:val="000000"/>
                <w:kern w:val="0"/>
                <w:szCs w:val="21"/>
              </w:rPr>
              <w:t>个人</w:t>
            </w:r>
            <w:r w:rsidRPr="00E0159E">
              <w:rPr>
                <w:rFonts w:ascii="微软雅黑" w:eastAsia="微软雅黑" w:hAnsi="微软雅黑" w:cs="Arial"/>
                <w:color w:val="000000"/>
                <w:kern w:val="0"/>
                <w:szCs w:val="21"/>
              </w:rPr>
              <w:t>NYSE, Amex</w:t>
            </w:r>
            <w:r w:rsidRPr="00E0159E">
              <w:rPr>
                <w:rFonts w:ascii="微软雅黑" w:eastAsia="微软雅黑" w:hAnsi="微软雅黑" w:cs="Calibri" w:hint="eastAsia"/>
                <w:color w:val="000000"/>
                <w:kern w:val="0"/>
                <w:szCs w:val="21"/>
              </w:rPr>
              <w:t>和</w:t>
            </w:r>
            <w:r w:rsidRPr="00E0159E">
              <w:rPr>
                <w:rFonts w:ascii="微软雅黑" w:eastAsia="微软雅黑" w:hAnsi="微软雅黑" w:cs="Arial"/>
                <w:color w:val="000000"/>
                <w:kern w:val="0"/>
                <w:szCs w:val="21"/>
              </w:rPr>
              <w:t>NASDAQ</w:t>
            </w:r>
            <w:r w:rsidRPr="00E0159E">
              <w:rPr>
                <w:rFonts w:ascii="微软雅黑" w:eastAsia="微软雅黑" w:hAnsi="微软雅黑" w:cs="Calibri" w:hint="eastAsia"/>
                <w:color w:val="000000"/>
                <w:kern w:val="0"/>
                <w:szCs w:val="21"/>
              </w:rPr>
              <w:t>证券数据包括：价格和报价数据、持有期收益、交易额、超额收益及其他衍生数据、企业行为等。</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hint="eastAsia"/>
                <w:color w:val="000000"/>
                <w:kern w:val="0"/>
                <w:szCs w:val="21"/>
              </w:rPr>
              <w:t>市场指数包括</w:t>
            </w:r>
            <w:r w:rsidRPr="00E0159E">
              <w:rPr>
                <w:rFonts w:ascii="微软雅黑" w:eastAsia="微软雅黑" w:hAnsi="微软雅黑" w:cs="Arial"/>
                <w:color w:val="000000"/>
                <w:kern w:val="0"/>
                <w:szCs w:val="21"/>
              </w:rPr>
              <w:t>NYSE, Amex, NASDAQ, </w:t>
            </w:r>
            <w:r w:rsidRPr="00E0159E">
              <w:rPr>
                <w:rFonts w:ascii="微软雅黑" w:eastAsia="微软雅黑" w:hAnsi="微软雅黑" w:cs="Calibri" w:hint="eastAsia"/>
                <w:color w:val="000000"/>
                <w:kern w:val="0"/>
                <w:szCs w:val="21"/>
              </w:rPr>
              <w:t>和</w:t>
            </w:r>
            <w:proofErr w:type="spellStart"/>
            <w:r w:rsidRPr="00E0159E">
              <w:rPr>
                <w:rFonts w:ascii="微软雅黑" w:eastAsia="微软雅黑" w:hAnsi="微软雅黑" w:cs="Arial"/>
                <w:color w:val="000000"/>
                <w:kern w:val="0"/>
                <w:szCs w:val="21"/>
              </w:rPr>
              <w:t>Arca</w:t>
            </w:r>
            <w:proofErr w:type="spellEnd"/>
            <w:r w:rsidRPr="00E0159E">
              <w:rPr>
                <w:rFonts w:ascii="微软雅黑" w:eastAsia="微软雅黑" w:hAnsi="微软雅黑" w:cs="Calibri"/>
                <w:color w:val="000000"/>
                <w:kern w:val="0"/>
                <w:szCs w:val="21"/>
              </w:rPr>
              <w:t> </w:t>
            </w:r>
            <w:r w:rsidRPr="00E0159E">
              <w:rPr>
                <w:rFonts w:ascii="微软雅黑" w:eastAsia="微软雅黑" w:hAnsi="微软雅黑" w:cs="Calibri" w:hint="eastAsia"/>
                <w:color w:val="000000"/>
                <w:kern w:val="0"/>
                <w:szCs w:val="21"/>
              </w:rPr>
              <w:t>的收益率，</w:t>
            </w:r>
            <w:proofErr w:type="gramStart"/>
            <w:r w:rsidRPr="00E0159E">
              <w:rPr>
                <w:rFonts w:ascii="微软雅黑" w:eastAsia="微软雅黑" w:hAnsi="微软雅黑" w:cs="Calibri" w:hint="eastAsia"/>
                <w:color w:val="000000"/>
                <w:kern w:val="0"/>
                <w:szCs w:val="21"/>
              </w:rPr>
              <w:t>标普</w:t>
            </w:r>
            <w:proofErr w:type="gramEnd"/>
            <w:r w:rsidRPr="00E0159E">
              <w:rPr>
                <w:rFonts w:ascii="微软雅黑" w:eastAsia="微软雅黑" w:hAnsi="微软雅黑" w:cs="Calibri"/>
                <w:color w:val="000000"/>
                <w:kern w:val="0"/>
                <w:szCs w:val="21"/>
              </w:rPr>
              <w:t>500</w:t>
            </w:r>
            <w:r w:rsidRPr="00E0159E">
              <w:rPr>
                <w:rFonts w:ascii="微软雅黑" w:eastAsia="微软雅黑" w:hAnsi="微软雅黑" w:cs="Calibri" w:hint="eastAsia"/>
                <w:color w:val="000000"/>
                <w:kern w:val="0"/>
                <w:szCs w:val="21"/>
              </w:rPr>
              <w:t>综合指数和</w:t>
            </w:r>
            <w:r w:rsidRPr="00E0159E">
              <w:rPr>
                <w:rFonts w:ascii="微软雅黑" w:eastAsia="微软雅黑" w:hAnsi="微软雅黑" w:cs="Arial"/>
                <w:color w:val="000000"/>
                <w:kern w:val="0"/>
                <w:szCs w:val="21"/>
              </w:rPr>
              <w:t>NASDAQ</w:t>
            </w:r>
            <w:r w:rsidRPr="00E0159E">
              <w:rPr>
                <w:rFonts w:ascii="微软雅黑" w:eastAsia="微软雅黑" w:hAnsi="微软雅黑" w:cs="Calibri" w:hint="eastAsia"/>
                <w:color w:val="000000"/>
                <w:kern w:val="0"/>
                <w:szCs w:val="21"/>
              </w:rPr>
              <w:t>综合指数</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hint="eastAsia"/>
                <w:color w:val="000000"/>
                <w:kern w:val="0"/>
                <w:szCs w:val="21"/>
              </w:rPr>
              <w:lastRenderedPageBreak/>
              <w:t>收录数据时间范围：</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Arial"/>
                <w:color w:val="000000"/>
                <w:kern w:val="0"/>
                <w:szCs w:val="21"/>
              </w:rPr>
              <w:t>1)NYSE</w:t>
            </w:r>
            <w:proofErr w:type="gramStart"/>
            <w:r w:rsidRPr="00E0159E">
              <w:rPr>
                <w:rFonts w:ascii="微软雅黑" w:eastAsia="微软雅黑" w:hAnsi="微软雅黑" w:cs="Arial"/>
                <w:color w:val="000000"/>
                <w:kern w:val="0"/>
                <w:szCs w:val="21"/>
              </w:rPr>
              <w:t>—</w:t>
            </w:r>
            <w:r w:rsidRPr="00E0159E">
              <w:rPr>
                <w:rFonts w:ascii="微软雅黑" w:eastAsia="微软雅黑" w:hAnsi="微软雅黑" w:cs="Calibri" w:hint="eastAsia"/>
                <w:color w:val="000000"/>
                <w:kern w:val="0"/>
                <w:szCs w:val="21"/>
              </w:rPr>
              <w:t>数据</w:t>
            </w:r>
            <w:proofErr w:type="gramEnd"/>
            <w:r w:rsidRPr="00E0159E">
              <w:rPr>
                <w:rFonts w:ascii="微软雅黑" w:eastAsia="微软雅黑" w:hAnsi="微软雅黑" w:cs="Calibri" w:hint="eastAsia"/>
                <w:color w:val="000000"/>
                <w:kern w:val="0"/>
                <w:szCs w:val="21"/>
              </w:rPr>
              <w:t>资料始于</w:t>
            </w:r>
            <w:r w:rsidRPr="00E0159E">
              <w:rPr>
                <w:rFonts w:ascii="微软雅黑" w:eastAsia="微软雅黑" w:hAnsi="微软雅黑" w:cs="Arial"/>
                <w:color w:val="000000"/>
                <w:kern w:val="0"/>
                <w:szCs w:val="21"/>
              </w:rPr>
              <w:t>1925</w:t>
            </w:r>
            <w:r w:rsidRPr="00E0159E">
              <w:rPr>
                <w:rFonts w:ascii="微软雅黑" w:eastAsia="微软雅黑" w:hAnsi="微软雅黑" w:cs="Calibri" w:hint="eastAsia"/>
                <w:color w:val="000000"/>
                <w:kern w:val="0"/>
                <w:szCs w:val="21"/>
              </w:rPr>
              <w:t>年</w:t>
            </w:r>
            <w:r w:rsidRPr="00E0159E">
              <w:rPr>
                <w:rFonts w:ascii="微软雅黑" w:eastAsia="微软雅黑" w:hAnsi="微软雅黑" w:cs="Arial"/>
                <w:color w:val="000000"/>
                <w:kern w:val="0"/>
                <w:szCs w:val="21"/>
              </w:rPr>
              <w:t>12</w:t>
            </w:r>
            <w:r w:rsidRPr="00E0159E">
              <w:rPr>
                <w:rFonts w:ascii="微软雅黑" w:eastAsia="微软雅黑" w:hAnsi="微软雅黑" w:cs="Calibri" w:hint="eastAsia"/>
                <w:color w:val="000000"/>
                <w:kern w:val="0"/>
                <w:szCs w:val="21"/>
              </w:rPr>
              <w:t>月</w:t>
            </w:r>
            <w:r w:rsidRPr="00E0159E">
              <w:rPr>
                <w:rFonts w:ascii="微软雅黑" w:eastAsia="微软雅黑" w:hAnsi="微软雅黑" w:cs="Arial"/>
                <w:color w:val="000000"/>
                <w:kern w:val="0"/>
                <w:szCs w:val="21"/>
              </w:rPr>
              <w:t>31</w:t>
            </w:r>
            <w:r w:rsidRPr="00E0159E">
              <w:rPr>
                <w:rFonts w:ascii="微软雅黑" w:eastAsia="微软雅黑" w:hAnsi="微软雅黑" w:cs="Calibri" w:hint="eastAsia"/>
                <w:color w:val="000000"/>
                <w:kern w:val="0"/>
                <w:szCs w:val="21"/>
              </w:rPr>
              <w:t>日</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Arial"/>
                <w:color w:val="000000"/>
                <w:kern w:val="0"/>
                <w:szCs w:val="21"/>
              </w:rPr>
              <w:t>2)NYSE Amex</w:t>
            </w:r>
            <w:proofErr w:type="gramStart"/>
            <w:r w:rsidRPr="00E0159E">
              <w:rPr>
                <w:rFonts w:ascii="微软雅黑" w:eastAsia="微软雅黑" w:hAnsi="微软雅黑" w:cs="Calibri" w:hint="eastAsia"/>
                <w:color w:val="000000"/>
                <w:kern w:val="0"/>
                <w:szCs w:val="21"/>
              </w:rPr>
              <w:t>—数据</w:t>
            </w:r>
            <w:proofErr w:type="gramEnd"/>
            <w:r w:rsidRPr="00E0159E">
              <w:rPr>
                <w:rFonts w:ascii="微软雅黑" w:eastAsia="微软雅黑" w:hAnsi="微软雅黑" w:cs="Calibri" w:hint="eastAsia"/>
                <w:color w:val="000000"/>
                <w:kern w:val="0"/>
                <w:szCs w:val="21"/>
              </w:rPr>
              <w:t>资料始于</w:t>
            </w:r>
            <w:r w:rsidRPr="00E0159E">
              <w:rPr>
                <w:rFonts w:ascii="微软雅黑" w:eastAsia="微软雅黑" w:hAnsi="微软雅黑" w:cs="Arial"/>
                <w:color w:val="000000"/>
                <w:kern w:val="0"/>
                <w:szCs w:val="21"/>
              </w:rPr>
              <w:t>1962</w:t>
            </w:r>
            <w:r w:rsidRPr="00E0159E">
              <w:rPr>
                <w:rFonts w:ascii="微软雅黑" w:eastAsia="微软雅黑" w:hAnsi="微软雅黑" w:cs="Calibri" w:hint="eastAsia"/>
                <w:color w:val="000000"/>
                <w:kern w:val="0"/>
                <w:szCs w:val="21"/>
              </w:rPr>
              <w:t>年</w:t>
            </w:r>
            <w:r w:rsidRPr="00E0159E">
              <w:rPr>
                <w:rFonts w:ascii="微软雅黑" w:eastAsia="微软雅黑" w:hAnsi="微软雅黑" w:cs="Arial"/>
                <w:color w:val="000000"/>
                <w:kern w:val="0"/>
                <w:szCs w:val="21"/>
              </w:rPr>
              <w:t>7</w:t>
            </w:r>
            <w:r w:rsidRPr="00E0159E">
              <w:rPr>
                <w:rFonts w:ascii="微软雅黑" w:eastAsia="微软雅黑" w:hAnsi="微软雅黑" w:cs="Calibri" w:hint="eastAsia"/>
                <w:color w:val="000000"/>
                <w:kern w:val="0"/>
                <w:szCs w:val="21"/>
              </w:rPr>
              <w:t>月</w:t>
            </w:r>
            <w:r w:rsidRPr="00E0159E">
              <w:rPr>
                <w:rFonts w:ascii="微软雅黑" w:eastAsia="微软雅黑" w:hAnsi="微软雅黑" w:cs="Arial"/>
                <w:color w:val="000000"/>
                <w:kern w:val="0"/>
                <w:szCs w:val="21"/>
              </w:rPr>
              <w:t>2</w:t>
            </w:r>
            <w:r w:rsidRPr="00E0159E">
              <w:rPr>
                <w:rFonts w:ascii="微软雅黑" w:eastAsia="微软雅黑" w:hAnsi="微软雅黑" w:cs="Calibri" w:hint="eastAsia"/>
                <w:color w:val="000000"/>
                <w:kern w:val="0"/>
                <w:szCs w:val="21"/>
              </w:rPr>
              <w:t>日</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Arial"/>
                <w:color w:val="000000"/>
                <w:kern w:val="0"/>
                <w:szCs w:val="21"/>
              </w:rPr>
              <w:t>3)NASDAQ</w:t>
            </w:r>
            <w:proofErr w:type="gramStart"/>
            <w:r w:rsidRPr="00E0159E">
              <w:rPr>
                <w:rFonts w:ascii="微软雅黑" w:eastAsia="微软雅黑" w:hAnsi="微软雅黑" w:cs="Calibri" w:hint="eastAsia"/>
                <w:color w:val="000000"/>
                <w:kern w:val="0"/>
                <w:szCs w:val="21"/>
              </w:rPr>
              <w:t>—数据</w:t>
            </w:r>
            <w:proofErr w:type="gramEnd"/>
            <w:r w:rsidRPr="00E0159E">
              <w:rPr>
                <w:rFonts w:ascii="微软雅黑" w:eastAsia="微软雅黑" w:hAnsi="微软雅黑" w:cs="Calibri" w:hint="eastAsia"/>
                <w:color w:val="000000"/>
                <w:kern w:val="0"/>
                <w:szCs w:val="21"/>
              </w:rPr>
              <w:t>资料始于</w:t>
            </w:r>
            <w:r w:rsidRPr="00E0159E">
              <w:rPr>
                <w:rFonts w:ascii="微软雅黑" w:eastAsia="微软雅黑" w:hAnsi="微软雅黑" w:cs="Arial"/>
                <w:color w:val="000000"/>
                <w:kern w:val="0"/>
                <w:szCs w:val="21"/>
              </w:rPr>
              <w:t>1972</w:t>
            </w:r>
            <w:r w:rsidRPr="00E0159E">
              <w:rPr>
                <w:rFonts w:ascii="微软雅黑" w:eastAsia="微软雅黑" w:hAnsi="微软雅黑" w:cs="Calibri" w:hint="eastAsia"/>
                <w:color w:val="000000"/>
                <w:kern w:val="0"/>
                <w:szCs w:val="21"/>
              </w:rPr>
              <w:t>年</w:t>
            </w:r>
            <w:r w:rsidRPr="00E0159E">
              <w:rPr>
                <w:rFonts w:ascii="微软雅黑" w:eastAsia="微软雅黑" w:hAnsi="微软雅黑" w:cs="Arial"/>
                <w:color w:val="000000"/>
                <w:kern w:val="0"/>
                <w:szCs w:val="21"/>
              </w:rPr>
              <w:t>12</w:t>
            </w:r>
            <w:r w:rsidRPr="00E0159E">
              <w:rPr>
                <w:rFonts w:ascii="微软雅黑" w:eastAsia="微软雅黑" w:hAnsi="微软雅黑" w:cs="Calibri" w:hint="eastAsia"/>
                <w:color w:val="000000"/>
                <w:kern w:val="0"/>
                <w:szCs w:val="21"/>
              </w:rPr>
              <w:t>月</w:t>
            </w:r>
            <w:r w:rsidRPr="00E0159E">
              <w:rPr>
                <w:rFonts w:ascii="微软雅黑" w:eastAsia="微软雅黑" w:hAnsi="微软雅黑" w:cs="Arial"/>
                <w:color w:val="000000"/>
                <w:kern w:val="0"/>
                <w:szCs w:val="21"/>
              </w:rPr>
              <w:t>14</w:t>
            </w:r>
            <w:r w:rsidRPr="00E0159E">
              <w:rPr>
                <w:rFonts w:ascii="微软雅黑" w:eastAsia="微软雅黑" w:hAnsi="微软雅黑" w:cs="Calibri" w:hint="eastAsia"/>
                <w:color w:val="000000"/>
                <w:kern w:val="0"/>
                <w:szCs w:val="21"/>
              </w:rPr>
              <w:t>日</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Arial"/>
                <w:color w:val="000000"/>
                <w:kern w:val="0"/>
                <w:szCs w:val="21"/>
              </w:rPr>
              <w:t>4)</w:t>
            </w:r>
            <w:proofErr w:type="spellStart"/>
            <w:r w:rsidRPr="00E0159E">
              <w:rPr>
                <w:rFonts w:ascii="微软雅黑" w:eastAsia="微软雅黑" w:hAnsi="微软雅黑" w:cs="Arial"/>
                <w:color w:val="000000"/>
                <w:kern w:val="0"/>
                <w:szCs w:val="21"/>
              </w:rPr>
              <w:t>Arca</w:t>
            </w:r>
            <w:proofErr w:type="spellEnd"/>
            <w:proofErr w:type="gramStart"/>
            <w:r w:rsidRPr="00E0159E">
              <w:rPr>
                <w:rFonts w:ascii="微软雅黑" w:eastAsia="微软雅黑" w:hAnsi="微软雅黑" w:cs="Calibri" w:hint="eastAsia"/>
                <w:color w:val="000000"/>
                <w:kern w:val="0"/>
                <w:szCs w:val="21"/>
              </w:rPr>
              <w:t>—数据</w:t>
            </w:r>
            <w:proofErr w:type="gramEnd"/>
            <w:r w:rsidRPr="00E0159E">
              <w:rPr>
                <w:rFonts w:ascii="微软雅黑" w:eastAsia="微软雅黑" w:hAnsi="微软雅黑" w:cs="Calibri" w:hint="eastAsia"/>
                <w:color w:val="000000"/>
                <w:kern w:val="0"/>
                <w:szCs w:val="21"/>
              </w:rPr>
              <w:t>资料始于</w:t>
            </w:r>
            <w:r w:rsidRPr="00E0159E">
              <w:rPr>
                <w:rFonts w:ascii="微软雅黑" w:eastAsia="微软雅黑" w:hAnsi="微软雅黑" w:cs="Arial"/>
                <w:color w:val="000000"/>
                <w:kern w:val="0"/>
                <w:szCs w:val="21"/>
              </w:rPr>
              <w:t>2006</w:t>
            </w:r>
            <w:r w:rsidRPr="00E0159E">
              <w:rPr>
                <w:rFonts w:ascii="微软雅黑" w:eastAsia="微软雅黑" w:hAnsi="微软雅黑" w:cs="Calibri" w:hint="eastAsia"/>
                <w:color w:val="000000"/>
                <w:kern w:val="0"/>
                <w:szCs w:val="21"/>
              </w:rPr>
              <w:t>年</w:t>
            </w:r>
            <w:r w:rsidRPr="00E0159E">
              <w:rPr>
                <w:rFonts w:ascii="微软雅黑" w:eastAsia="微软雅黑" w:hAnsi="微软雅黑" w:cs="Arial"/>
                <w:color w:val="000000"/>
                <w:kern w:val="0"/>
                <w:szCs w:val="21"/>
              </w:rPr>
              <w:t>3</w:t>
            </w:r>
            <w:r w:rsidRPr="00E0159E">
              <w:rPr>
                <w:rFonts w:ascii="微软雅黑" w:eastAsia="微软雅黑" w:hAnsi="微软雅黑" w:cs="Calibri" w:hint="eastAsia"/>
                <w:color w:val="000000"/>
                <w:kern w:val="0"/>
                <w:szCs w:val="21"/>
              </w:rPr>
              <w:t>月</w:t>
            </w:r>
            <w:r w:rsidRPr="00E0159E">
              <w:rPr>
                <w:rFonts w:ascii="微软雅黑" w:eastAsia="微软雅黑" w:hAnsi="微软雅黑" w:cs="Arial"/>
                <w:color w:val="000000"/>
                <w:kern w:val="0"/>
                <w:szCs w:val="21"/>
              </w:rPr>
              <w:t>8</w:t>
            </w:r>
            <w:r w:rsidRPr="00E0159E">
              <w:rPr>
                <w:rFonts w:ascii="微软雅黑" w:eastAsia="微软雅黑" w:hAnsi="微软雅黑" w:cs="Calibri" w:hint="eastAsia"/>
                <w:color w:val="000000"/>
                <w:kern w:val="0"/>
                <w:szCs w:val="21"/>
              </w:rPr>
              <w:t>日</w:t>
            </w:r>
          </w:p>
        </w:tc>
      </w:tr>
      <w:tr w:rsidR="00DC48D8" w:rsidRPr="00E0159E" w:rsidTr="00E0159E">
        <w:trPr>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48D8" w:rsidRPr="00E0159E" w:rsidRDefault="00DC48D8" w:rsidP="0086006C">
            <w:pPr>
              <w:widowControl/>
              <w:adjustRightInd w:val="0"/>
              <w:snapToGrid w:val="0"/>
              <w:jc w:val="center"/>
              <w:rPr>
                <w:rFonts w:ascii="微软雅黑" w:eastAsia="微软雅黑" w:hAnsi="微软雅黑" w:cs="Calibri"/>
                <w:kern w:val="0"/>
                <w:szCs w:val="21"/>
              </w:rPr>
            </w:pPr>
            <w:r w:rsidRPr="00E0159E">
              <w:rPr>
                <w:rFonts w:ascii="微软雅黑" w:eastAsia="微软雅黑" w:hAnsi="微软雅黑" w:cs="Calibri"/>
                <w:kern w:val="0"/>
                <w:szCs w:val="21"/>
              </w:rPr>
              <w:lastRenderedPageBreak/>
              <w:t>2</w:t>
            </w:r>
          </w:p>
        </w:tc>
        <w:tc>
          <w:tcPr>
            <w:tcW w:w="1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kern w:val="0"/>
                <w:szCs w:val="21"/>
              </w:rPr>
              <w:t>US Indices Databases</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hint="eastAsia"/>
                <w:kern w:val="0"/>
                <w:szCs w:val="21"/>
              </w:rPr>
              <w:t>美国指数资料库</w:t>
            </w:r>
          </w:p>
        </w:tc>
        <w:tc>
          <w:tcPr>
            <w:tcW w:w="7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hint="eastAsia"/>
                <w:color w:val="000000"/>
                <w:kern w:val="0"/>
                <w:szCs w:val="21"/>
              </w:rPr>
              <w:t>该库共包括</w:t>
            </w:r>
            <w:r w:rsidRPr="00E0159E">
              <w:rPr>
                <w:rFonts w:ascii="微软雅黑" w:eastAsia="微软雅黑" w:hAnsi="微软雅黑" w:cs="Arial"/>
                <w:color w:val="000000"/>
                <w:kern w:val="0"/>
                <w:szCs w:val="21"/>
              </w:rPr>
              <w:t>5</w:t>
            </w:r>
            <w:r w:rsidRPr="00E0159E">
              <w:rPr>
                <w:rFonts w:ascii="微软雅黑" w:eastAsia="微软雅黑" w:hAnsi="微软雅黑" w:cs="Calibri" w:hint="eastAsia"/>
                <w:color w:val="000000"/>
                <w:kern w:val="0"/>
                <w:szCs w:val="21"/>
              </w:rPr>
              <w:t>组</w:t>
            </w:r>
            <w:r w:rsidRPr="00E0159E">
              <w:rPr>
                <w:rFonts w:ascii="微软雅黑" w:eastAsia="微软雅黑" w:hAnsi="微软雅黑" w:cs="Arial"/>
                <w:color w:val="000000"/>
                <w:kern w:val="0"/>
                <w:szCs w:val="21"/>
              </w:rPr>
              <w:t>CRSP</w:t>
            </w:r>
            <w:r w:rsidRPr="00E0159E">
              <w:rPr>
                <w:rFonts w:ascii="微软雅黑" w:eastAsia="微软雅黑" w:hAnsi="微软雅黑" w:cs="Calibri" w:hint="eastAsia"/>
                <w:color w:val="000000"/>
                <w:kern w:val="0"/>
                <w:szCs w:val="21"/>
              </w:rPr>
              <w:t>指数资料：</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Arial"/>
                <w:color w:val="000000"/>
                <w:kern w:val="0"/>
                <w:szCs w:val="21"/>
              </w:rPr>
              <w:t>1)The CRSP Stock File Indices ( CRSP</w:t>
            </w:r>
            <w:r w:rsidRPr="00E0159E">
              <w:rPr>
                <w:rFonts w:ascii="微软雅黑" w:eastAsia="微软雅黑" w:hAnsi="微软雅黑" w:cs="Calibri" w:hint="eastAsia"/>
                <w:color w:val="000000"/>
                <w:kern w:val="0"/>
                <w:szCs w:val="21"/>
              </w:rPr>
              <w:t>股票档案指数</w:t>
            </w:r>
            <w:r w:rsidRPr="00E0159E">
              <w:rPr>
                <w:rFonts w:ascii="微软雅黑" w:eastAsia="微软雅黑" w:hAnsi="微软雅黑" w:cs="Arial"/>
                <w:color w:val="000000"/>
                <w:kern w:val="0"/>
                <w:szCs w:val="21"/>
              </w:rPr>
              <w:t>)</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Arial"/>
                <w:color w:val="000000"/>
                <w:kern w:val="0"/>
                <w:szCs w:val="21"/>
              </w:rPr>
              <w:t>2)The CRSP Cap-Based Portfolios</w:t>
            </w:r>
            <w:r w:rsidRPr="00E0159E">
              <w:rPr>
                <w:rFonts w:ascii="微软雅黑" w:eastAsia="微软雅黑" w:hAnsi="微软雅黑" w:cs="Calibri" w:hint="eastAsia"/>
                <w:color w:val="000000"/>
                <w:kern w:val="0"/>
                <w:szCs w:val="21"/>
              </w:rPr>
              <w:t>（</w:t>
            </w:r>
            <w:r w:rsidRPr="00E0159E">
              <w:rPr>
                <w:rFonts w:ascii="微软雅黑" w:eastAsia="微软雅黑" w:hAnsi="微软雅黑" w:cs="Arial"/>
                <w:color w:val="000000"/>
                <w:kern w:val="0"/>
                <w:szCs w:val="21"/>
              </w:rPr>
              <w:t>CRSP</w:t>
            </w:r>
            <w:r w:rsidRPr="00E0159E">
              <w:rPr>
                <w:rFonts w:ascii="微软雅黑" w:eastAsia="微软雅黑" w:hAnsi="微软雅黑" w:cs="Calibri" w:hint="eastAsia"/>
                <w:color w:val="000000"/>
                <w:kern w:val="0"/>
                <w:szCs w:val="21"/>
              </w:rPr>
              <w:t>盘股组合）</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Arial"/>
                <w:color w:val="000000"/>
                <w:kern w:val="0"/>
                <w:szCs w:val="21"/>
              </w:rPr>
              <w:t>3)The CRSP Indices for the S&amp;P 500 Universe ( CRSP</w:t>
            </w:r>
            <w:proofErr w:type="gramStart"/>
            <w:r w:rsidRPr="00E0159E">
              <w:rPr>
                <w:rFonts w:ascii="微软雅黑" w:eastAsia="微软雅黑" w:hAnsi="微软雅黑" w:cs="Arial"/>
                <w:color w:val="000000"/>
                <w:kern w:val="0"/>
                <w:szCs w:val="21"/>
              </w:rPr>
              <w:t> </w:t>
            </w:r>
            <w:r w:rsidRPr="00E0159E">
              <w:rPr>
                <w:rFonts w:ascii="微软雅黑" w:eastAsia="微软雅黑" w:hAnsi="微软雅黑" w:cs="Calibri" w:hint="eastAsia"/>
                <w:color w:val="000000"/>
                <w:kern w:val="0"/>
                <w:szCs w:val="21"/>
              </w:rPr>
              <w:t>标普</w:t>
            </w:r>
            <w:proofErr w:type="gramEnd"/>
            <w:r w:rsidRPr="00E0159E">
              <w:rPr>
                <w:rFonts w:ascii="微软雅黑" w:eastAsia="微软雅黑" w:hAnsi="微软雅黑" w:cs="Arial"/>
                <w:color w:val="000000"/>
                <w:kern w:val="0"/>
                <w:szCs w:val="21"/>
              </w:rPr>
              <w:t>500</w:t>
            </w:r>
            <w:r w:rsidRPr="00E0159E">
              <w:rPr>
                <w:rFonts w:ascii="微软雅黑" w:eastAsia="微软雅黑" w:hAnsi="微软雅黑" w:cs="Calibri" w:hint="eastAsia"/>
                <w:color w:val="000000"/>
                <w:kern w:val="0"/>
                <w:szCs w:val="21"/>
              </w:rPr>
              <w:t>指数</w:t>
            </w:r>
            <w:r w:rsidRPr="00E0159E">
              <w:rPr>
                <w:rFonts w:ascii="微软雅黑" w:eastAsia="微软雅黑" w:hAnsi="微软雅黑" w:cs="Arial"/>
                <w:color w:val="000000"/>
                <w:kern w:val="0"/>
                <w:szCs w:val="21"/>
              </w:rPr>
              <w:t>)</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Arial"/>
                <w:color w:val="000000"/>
                <w:kern w:val="0"/>
                <w:szCs w:val="21"/>
              </w:rPr>
              <w:t>4)The CRSP Treasury and Inflation Indices </w:t>
            </w:r>
            <w:r w:rsidRPr="00E0159E">
              <w:rPr>
                <w:rFonts w:ascii="微软雅黑" w:eastAsia="微软雅黑" w:hAnsi="微软雅黑" w:cs="Calibri" w:hint="eastAsia"/>
                <w:color w:val="000000"/>
                <w:kern w:val="0"/>
                <w:szCs w:val="21"/>
              </w:rPr>
              <w:t>（</w:t>
            </w:r>
            <w:r w:rsidRPr="00E0159E">
              <w:rPr>
                <w:rFonts w:ascii="微软雅黑" w:eastAsia="微软雅黑" w:hAnsi="微软雅黑" w:cs="Arial"/>
                <w:color w:val="000000"/>
                <w:kern w:val="0"/>
                <w:szCs w:val="21"/>
              </w:rPr>
              <w:t>CRSP</w:t>
            </w:r>
            <w:r w:rsidRPr="00E0159E">
              <w:rPr>
                <w:rFonts w:ascii="微软雅黑" w:eastAsia="微软雅黑" w:hAnsi="微软雅黑" w:cs="Calibri" w:hint="eastAsia"/>
                <w:color w:val="000000"/>
                <w:kern w:val="0"/>
                <w:szCs w:val="21"/>
              </w:rPr>
              <w:t>国库券和通膨指数）</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kern w:val="0"/>
                <w:szCs w:val="21"/>
              </w:rPr>
              <w:t>5)</w:t>
            </w:r>
            <w:r w:rsidRPr="00E0159E">
              <w:rPr>
                <w:rFonts w:ascii="微软雅黑" w:eastAsia="微软雅黑" w:hAnsi="微软雅黑" w:cs="Arial"/>
                <w:color w:val="000000"/>
                <w:kern w:val="0"/>
                <w:szCs w:val="21"/>
              </w:rPr>
              <w:t>The CRSP Select Treasury Indexes( CRSP</w:t>
            </w:r>
            <w:r w:rsidRPr="00E0159E">
              <w:rPr>
                <w:rFonts w:ascii="微软雅黑" w:eastAsia="微软雅黑" w:hAnsi="微软雅黑" w:cs="Calibri" w:hint="eastAsia"/>
                <w:color w:val="000000"/>
                <w:kern w:val="0"/>
                <w:szCs w:val="21"/>
              </w:rPr>
              <w:t>选择国债指标</w:t>
            </w:r>
            <w:r w:rsidRPr="00E0159E">
              <w:rPr>
                <w:rFonts w:ascii="微软雅黑" w:eastAsia="微软雅黑" w:hAnsi="微软雅黑" w:cs="Arial"/>
                <w:color w:val="000000"/>
                <w:kern w:val="0"/>
                <w:szCs w:val="21"/>
              </w:rPr>
              <w:t>)</w:t>
            </w:r>
          </w:p>
        </w:tc>
      </w:tr>
      <w:tr w:rsidR="00DC48D8" w:rsidRPr="00E0159E" w:rsidTr="00E0159E">
        <w:trPr>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48D8" w:rsidRPr="00E0159E" w:rsidRDefault="00DC48D8" w:rsidP="0086006C">
            <w:pPr>
              <w:widowControl/>
              <w:adjustRightInd w:val="0"/>
              <w:snapToGrid w:val="0"/>
              <w:jc w:val="center"/>
              <w:rPr>
                <w:rFonts w:ascii="微软雅黑" w:eastAsia="微软雅黑" w:hAnsi="微软雅黑" w:cs="Calibri"/>
                <w:kern w:val="0"/>
                <w:szCs w:val="21"/>
              </w:rPr>
            </w:pPr>
            <w:r w:rsidRPr="00E0159E">
              <w:rPr>
                <w:rFonts w:ascii="微软雅黑" w:eastAsia="微软雅黑" w:hAnsi="微软雅黑" w:cs="Calibri"/>
                <w:kern w:val="0"/>
                <w:szCs w:val="21"/>
              </w:rPr>
              <w:t>3</w:t>
            </w:r>
          </w:p>
        </w:tc>
        <w:tc>
          <w:tcPr>
            <w:tcW w:w="1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kern w:val="0"/>
                <w:szCs w:val="21"/>
              </w:rPr>
              <w:t>The CRSP/COMPUSTAT</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kern w:val="0"/>
                <w:szCs w:val="21"/>
              </w:rPr>
              <w:t>Merged Database</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kern w:val="0"/>
                <w:szCs w:val="21"/>
              </w:rPr>
              <w:t>CRSP/COMPUSTAT</w:t>
            </w:r>
            <w:r w:rsidRPr="00E0159E">
              <w:rPr>
                <w:rFonts w:ascii="微软雅黑" w:eastAsia="微软雅黑" w:hAnsi="微软雅黑" w:cs="Calibri" w:hint="eastAsia"/>
                <w:kern w:val="0"/>
                <w:szCs w:val="21"/>
              </w:rPr>
              <w:t>整合数据库</w:t>
            </w:r>
          </w:p>
        </w:tc>
        <w:tc>
          <w:tcPr>
            <w:tcW w:w="7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hint="eastAsia"/>
                <w:kern w:val="0"/>
                <w:szCs w:val="21"/>
              </w:rPr>
              <w:t>该库提供与</w:t>
            </w:r>
            <w:proofErr w:type="spellStart"/>
            <w:r w:rsidRPr="00E0159E">
              <w:rPr>
                <w:rFonts w:ascii="微软雅黑" w:eastAsia="微软雅黑" w:hAnsi="微软雅黑" w:cs="Calibri"/>
                <w:kern w:val="0"/>
                <w:szCs w:val="21"/>
              </w:rPr>
              <w:t>Compustat</w:t>
            </w:r>
            <w:proofErr w:type="spellEnd"/>
            <w:r w:rsidRPr="00E0159E">
              <w:rPr>
                <w:rFonts w:ascii="微软雅黑" w:eastAsia="微软雅黑" w:hAnsi="微软雅黑" w:cs="Calibri" w:hint="eastAsia"/>
                <w:kern w:val="0"/>
                <w:szCs w:val="21"/>
              </w:rPr>
              <w:t>基本数据匹配的</w:t>
            </w:r>
            <w:r w:rsidRPr="00E0159E">
              <w:rPr>
                <w:rFonts w:ascii="微软雅黑" w:eastAsia="微软雅黑" w:hAnsi="微软雅黑" w:cs="Calibri"/>
                <w:kern w:val="0"/>
                <w:szCs w:val="21"/>
              </w:rPr>
              <w:t>CRSP</w:t>
            </w:r>
            <w:r w:rsidRPr="00E0159E">
              <w:rPr>
                <w:rFonts w:ascii="微软雅黑" w:eastAsia="微软雅黑" w:hAnsi="微软雅黑" w:cs="Calibri" w:hint="eastAsia"/>
                <w:kern w:val="0"/>
                <w:szCs w:val="21"/>
              </w:rPr>
              <w:t>市场和企业行为数据。</w:t>
            </w:r>
            <w:r w:rsidRPr="00E0159E">
              <w:rPr>
                <w:rFonts w:ascii="微软雅黑" w:eastAsia="微软雅黑" w:hAnsi="微软雅黑" w:cs="Calibri"/>
                <w:kern w:val="0"/>
                <w:szCs w:val="21"/>
              </w:rPr>
              <w:t>CRSP</w:t>
            </w:r>
            <w:r w:rsidRPr="00E0159E">
              <w:rPr>
                <w:rFonts w:ascii="微软雅黑" w:eastAsia="微软雅黑" w:hAnsi="微软雅黑" w:cs="Calibri" w:hint="eastAsia"/>
                <w:kern w:val="0"/>
                <w:szCs w:val="21"/>
              </w:rPr>
              <w:t>数据包含了来自</w:t>
            </w:r>
            <w:r w:rsidRPr="00E0159E">
              <w:rPr>
                <w:rFonts w:ascii="微软雅黑" w:eastAsia="微软雅黑" w:hAnsi="微软雅黑" w:cs="Calibri"/>
                <w:kern w:val="0"/>
                <w:szCs w:val="21"/>
              </w:rPr>
              <w:t>NYSE</w:t>
            </w:r>
            <w:r w:rsidRPr="00E0159E">
              <w:rPr>
                <w:rFonts w:ascii="微软雅黑" w:eastAsia="微软雅黑" w:hAnsi="微软雅黑" w:cs="Calibri" w:hint="eastAsia"/>
                <w:kern w:val="0"/>
                <w:szCs w:val="21"/>
              </w:rPr>
              <w:t>、</w:t>
            </w:r>
            <w:r w:rsidRPr="00E0159E">
              <w:rPr>
                <w:rFonts w:ascii="微软雅黑" w:eastAsia="微软雅黑" w:hAnsi="微软雅黑" w:cs="Calibri"/>
                <w:kern w:val="0"/>
                <w:szCs w:val="21"/>
              </w:rPr>
              <w:t>Amex</w:t>
            </w:r>
            <w:r w:rsidRPr="00E0159E">
              <w:rPr>
                <w:rFonts w:ascii="微软雅黑" w:eastAsia="微软雅黑" w:hAnsi="微软雅黑" w:cs="Calibri" w:hint="eastAsia"/>
                <w:kern w:val="0"/>
                <w:szCs w:val="21"/>
              </w:rPr>
              <w:t>、</w:t>
            </w:r>
            <w:r w:rsidRPr="00E0159E">
              <w:rPr>
                <w:rFonts w:ascii="微软雅黑" w:eastAsia="微软雅黑" w:hAnsi="微软雅黑" w:cs="Calibri"/>
                <w:kern w:val="0"/>
                <w:szCs w:val="21"/>
              </w:rPr>
              <w:t>NASDAQ</w:t>
            </w:r>
            <w:r w:rsidRPr="00E0159E">
              <w:rPr>
                <w:rFonts w:ascii="微软雅黑" w:eastAsia="微软雅黑" w:hAnsi="微软雅黑" w:cs="Calibri" w:hint="eastAsia"/>
                <w:kern w:val="0"/>
                <w:szCs w:val="21"/>
              </w:rPr>
              <w:t>以及</w:t>
            </w:r>
            <w:proofErr w:type="spellStart"/>
            <w:r w:rsidRPr="00E0159E">
              <w:rPr>
                <w:rFonts w:ascii="微软雅黑" w:eastAsia="微软雅黑" w:hAnsi="微软雅黑" w:cs="Calibri"/>
                <w:kern w:val="0"/>
                <w:szCs w:val="21"/>
              </w:rPr>
              <w:t>Arca</w:t>
            </w:r>
            <w:proofErr w:type="spellEnd"/>
            <w:r w:rsidRPr="00E0159E">
              <w:rPr>
                <w:rFonts w:ascii="微软雅黑" w:eastAsia="微软雅黑" w:hAnsi="微软雅黑" w:cs="Calibri" w:hint="eastAsia"/>
                <w:kern w:val="0"/>
                <w:szCs w:val="21"/>
              </w:rPr>
              <w:t>交易所的（活跃和不活跃公司的）</w:t>
            </w:r>
            <w:r w:rsidRPr="00E0159E">
              <w:rPr>
                <w:rFonts w:ascii="微软雅黑" w:eastAsia="微软雅黑" w:hAnsi="微软雅黑" w:cs="Calibri"/>
                <w:kern w:val="0"/>
                <w:szCs w:val="21"/>
              </w:rPr>
              <w:t>27000</w:t>
            </w:r>
            <w:r w:rsidRPr="00E0159E">
              <w:rPr>
                <w:rFonts w:ascii="微软雅黑" w:eastAsia="微软雅黑" w:hAnsi="微软雅黑" w:cs="Calibri" w:hint="eastAsia"/>
                <w:kern w:val="0"/>
                <w:szCs w:val="21"/>
              </w:rPr>
              <w:t>多支股票的历史描述信息和市场数据。</w:t>
            </w:r>
            <w:proofErr w:type="spellStart"/>
            <w:r w:rsidRPr="00E0159E">
              <w:rPr>
                <w:rFonts w:ascii="微软雅黑" w:eastAsia="微软雅黑" w:hAnsi="微软雅黑" w:cs="Calibri"/>
                <w:kern w:val="0"/>
                <w:szCs w:val="21"/>
              </w:rPr>
              <w:t>Compustat</w:t>
            </w:r>
            <w:proofErr w:type="spellEnd"/>
            <w:r w:rsidRPr="00E0159E">
              <w:rPr>
                <w:rFonts w:ascii="微软雅黑" w:eastAsia="微软雅黑" w:hAnsi="微软雅黑" w:cs="Calibri" w:hint="eastAsia"/>
                <w:kern w:val="0"/>
                <w:szCs w:val="21"/>
              </w:rPr>
              <w:t>数据包含数以万计的年度及季度收益表、资产负债表、现金流、养老保险、补充和描述性数据项。</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hint="eastAsia"/>
                <w:kern w:val="0"/>
                <w:szCs w:val="21"/>
              </w:rPr>
              <w:t>参考数据项包括经济指标、每日和每月的汇率历史。</w:t>
            </w:r>
          </w:p>
        </w:tc>
      </w:tr>
      <w:tr w:rsidR="00DC48D8" w:rsidRPr="00E0159E" w:rsidTr="00E0159E">
        <w:trPr>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48D8" w:rsidRPr="00E0159E" w:rsidRDefault="00DC48D8" w:rsidP="0086006C">
            <w:pPr>
              <w:widowControl/>
              <w:adjustRightInd w:val="0"/>
              <w:snapToGrid w:val="0"/>
              <w:jc w:val="center"/>
              <w:rPr>
                <w:rFonts w:ascii="微软雅黑" w:eastAsia="微软雅黑" w:hAnsi="微软雅黑" w:cs="Calibri"/>
                <w:kern w:val="0"/>
                <w:szCs w:val="21"/>
              </w:rPr>
            </w:pPr>
            <w:r w:rsidRPr="00E0159E">
              <w:rPr>
                <w:rFonts w:ascii="微软雅黑" w:eastAsia="微软雅黑" w:hAnsi="微软雅黑" w:cs="Calibri"/>
                <w:kern w:val="0"/>
                <w:szCs w:val="21"/>
              </w:rPr>
              <w:t>4</w:t>
            </w:r>
          </w:p>
        </w:tc>
        <w:tc>
          <w:tcPr>
            <w:tcW w:w="1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kern w:val="0"/>
                <w:szCs w:val="21"/>
              </w:rPr>
              <w:t>US Treasury Database</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hint="eastAsia"/>
                <w:kern w:val="0"/>
                <w:szCs w:val="21"/>
              </w:rPr>
              <w:t>美国国库债券数据库</w:t>
            </w:r>
          </w:p>
        </w:tc>
        <w:tc>
          <w:tcPr>
            <w:tcW w:w="7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hint="eastAsia"/>
                <w:kern w:val="0"/>
                <w:szCs w:val="21"/>
              </w:rPr>
              <w:t>该库包括美国政府债券定期系列的收益和指数水平，无风险利率以及美国居民消费价格指数。</w:t>
            </w:r>
          </w:p>
          <w:p w:rsidR="00DC48D8" w:rsidRPr="00E0159E" w:rsidRDefault="00DC48D8" w:rsidP="0086006C">
            <w:pPr>
              <w:widowControl/>
              <w:adjustRightInd w:val="0"/>
              <w:snapToGrid w:val="0"/>
              <w:jc w:val="left"/>
              <w:rPr>
                <w:rFonts w:ascii="微软雅黑" w:eastAsia="微软雅黑" w:hAnsi="微软雅黑" w:cs="Calibri"/>
                <w:kern w:val="0"/>
                <w:szCs w:val="21"/>
              </w:rPr>
            </w:pPr>
            <w:proofErr w:type="gramStart"/>
            <w:r w:rsidRPr="00E0159E">
              <w:rPr>
                <w:rFonts w:ascii="微软雅黑" w:eastAsia="微软雅黑" w:hAnsi="微软雅黑" w:cs="Calibri" w:hint="eastAsia"/>
                <w:kern w:val="0"/>
                <w:szCs w:val="21"/>
              </w:rPr>
              <w:t>日资料</w:t>
            </w:r>
            <w:proofErr w:type="gramEnd"/>
            <w:r w:rsidRPr="00E0159E">
              <w:rPr>
                <w:rFonts w:ascii="微软雅黑" w:eastAsia="微软雅黑" w:hAnsi="微软雅黑" w:cs="Calibri" w:hint="eastAsia"/>
                <w:kern w:val="0"/>
                <w:szCs w:val="21"/>
              </w:rPr>
              <w:t>包括自</w:t>
            </w:r>
            <w:r w:rsidRPr="00E0159E">
              <w:rPr>
                <w:rFonts w:ascii="微软雅黑" w:eastAsia="微软雅黑" w:hAnsi="微软雅黑" w:cs="Calibri"/>
                <w:kern w:val="0"/>
                <w:szCs w:val="21"/>
              </w:rPr>
              <w:t>1961</w:t>
            </w:r>
            <w:r w:rsidRPr="00E0159E">
              <w:rPr>
                <w:rFonts w:ascii="微软雅黑" w:eastAsia="微软雅黑" w:hAnsi="微软雅黑" w:cs="Calibri" w:hint="eastAsia"/>
                <w:kern w:val="0"/>
                <w:szCs w:val="21"/>
              </w:rPr>
              <w:t>年以来每日更新的</w:t>
            </w:r>
            <w:r w:rsidRPr="00E0159E">
              <w:rPr>
                <w:rFonts w:ascii="微软雅黑" w:eastAsia="微软雅黑" w:hAnsi="微软雅黑" w:cs="Calibri"/>
                <w:kern w:val="0"/>
                <w:szCs w:val="21"/>
              </w:rPr>
              <w:t>160</w:t>
            </w:r>
            <w:r w:rsidRPr="00E0159E">
              <w:rPr>
                <w:rFonts w:ascii="微软雅黑" w:eastAsia="微软雅黑" w:hAnsi="微软雅黑" w:cs="Calibri" w:hint="eastAsia"/>
                <w:kern w:val="0"/>
                <w:szCs w:val="21"/>
              </w:rPr>
              <w:t>万笔、</w:t>
            </w:r>
            <w:r w:rsidRPr="00E0159E">
              <w:rPr>
                <w:rFonts w:ascii="微软雅黑" w:eastAsia="微软雅黑" w:hAnsi="微软雅黑" w:cs="Calibri"/>
                <w:kern w:val="0"/>
                <w:szCs w:val="21"/>
              </w:rPr>
              <w:t>3350</w:t>
            </w:r>
            <w:r w:rsidRPr="00E0159E">
              <w:rPr>
                <w:rFonts w:ascii="微软雅黑" w:eastAsia="微软雅黑" w:hAnsi="微软雅黑" w:cs="Calibri" w:hint="eastAsia"/>
                <w:kern w:val="0"/>
                <w:szCs w:val="21"/>
              </w:rPr>
              <w:t>支短、中、长期美国国库债券的价格观察报告；</w:t>
            </w:r>
            <w:proofErr w:type="gramStart"/>
            <w:r w:rsidRPr="00E0159E">
              <w:rPr>
                <w:rFonts w:ascii="微软雅黑" w:eastAsia="微软雅黑" w:hAnsi="微软雅黑" w:cs="Calibri" w:hint="eastAsia"/>
                <w:kern w:val="0"/>
                <w:szCs w:val="21"/>
              </w:rPr>
              <w:t>月资料</w:t>
            </w:r>
            <w:proofErr w:type="gramEnd"/>
            <w:r w:rsidRPr="00E0159E">
              <w:rPr>
                <w:rFonts w:ascii="微软雅黑" w:eastAsia="微软雅黑" w:hAnsi="微软雅黑" w:cs="Calibri" w:hint="eastAsia"/>
                <w:kern w:val="0"/>
                <w:szCs w:val="21"/>
              </w:rPr>
              <w:t>包括自</w:t>
            </w:r>
            <w:r w:rsidRPr="00E0159E">
              <w:rPr>
                <w:rFonts w:ascii="微软雅黑" w:eastAsia="微软雅黑" w:hAnsi="微软雅黑" w:cs="Calibri"/>
                <w:kern w:val="0"/>
                <w:szCs w:val="21"/>
              </w:rPr>
              <w:t>1925</w:t>
            </w:r>
            <w:r w:rsidRPr="00E0159E">
              <w:rPr>
                <w:rFonts w:ascii="微软雅黑" w:eastAsia="微软雅黑" w:hAnsi="微软雅黑" w:cs="Calibri" w:hint="eastAsia"/>
                <w:kern w:val="0"/>
                <w:szCs w:val="21"/>
              </w:rPr>
              <w:t>年来</w:t>
            </w:r>
            <w:r w:rsidRPr="00E0159E">
              <w:rPr>
                <w:rFonts w:ascii="微软雅黑" w:eastAsia="微软雅黑" w:hAnsi="微软雅黑" w:cs="Calibri"/>
                <w:kern w:val="0"/>
                <w:szCs w:val="21"/>
              </w:rPr>
              <w:t>5300</w:t>
            </w:r>
            <w:r w:rsidRPr="00E0159E">
              <w:rPr>
                <w:rFonts w:ascii="微软雅黑" w:eastAsia="微软雅黑" w:hAnsi="微软雅黑" w:cs="Calibri" w:hint="eastAsia"/>
                <w:kern w:val="0"/>
                <w:szCs w:val="21"/>
              </w:rPr>
              <w:t>种共</w:t>
            </w:r>
            <w:r w:rsidRPr="00E0159E">
              <w:rPr>
                <w:rFonts w:ascii="微软雅黑" w:eastAsia="微软雅黑" w:hAnsi="微软雅黑" w:cs="Calibri"/>
                <w:kern w:val="0"/>
                <w:szCs w:val="21"/>
              </w:rPr>
              <w:t>101,500</w:t>
            </w:r>
            <w:r w:rsidRPr="00E0159E">
              <w:rPr>
                <w:rFonts w:ascii="微软雅黑" w:eastAsia="微软雅黑" w:hAnsi="微软雅黑" w:cs="Calibri" w:hint="eastAsia"/>
                <w:kern w:val="0"/>
                <w:szCs w:val="21"/>
              </w:rPr>
              <w:t>笔价格资料。</w:t>
            </w:r>
          </w:p>
        </w:tc>
      </w:tr>
      <w:tr w:rsidR="00DC48D8" w:rsidRPr="00E0159E" w:rsidTr="00E0159E">
        <w:trPr>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48D8" w:rsidRPr="00E0159E" w:rsidRDefault="00DC48D8" w:rsidP="0086006C">
            <w:pPr>
              <w:widowControl/>
              <w:adjustRightInd w:val="0"/>
              <w:snapToGrid w:val="0"/>
              <w:jc w:val="center"/>
              <w:rPr>
                <w:rFonts w:ascii="微软雅黑" w:eastAsia="微软雅黑" w:hAnsi="微软雅黑" w:cs="Calibri"/>
                <w:kern w:val="0"/>
                <w:szCs w:val="21"/>
              </w:rPr>
            </w:pPr>
            <w:r w:rsidRPr="00E0159E">
              <w:rPr>
                <w:rFonts w:ascii="微软雅黑" w:eastAsia="微软雅黑" w:hAnsi="微软雅黑" w:cs="Calibri"/>
                <w:kern w:val="0"/>
                <w:szCs w:val="21"/>
              </w:rPr>
              <w:t>5</w:t>
            </w:r>
          </w:p>
        </w:tc>
        <w:tc>
          <w:tcPr>
            <w:tcW w:w="1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kern w:val="0"/>
                <w:szCs w:val="21"/>
              </w:rPr>
              <w:t>CRSP Survivor-Bias-Free US Mutual Fund Database</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kern w:val="0"/>
                <w:szCs w:val="21"/>
              </w:rPr>
              <w:t>CRSP</w:t>
            </w:r>
            <w:r w:rsidRPr="00E0159E">
              <w:rPr>
                <w:rFonts w:ascii="微软雅黑" w:eastAsia="微软雅黑" w:hAnsi="微软雅黑" w:cs="Calibri" w:hint="eastAsia"/>
                <w:kern w:val="0"/>
                <w:szCs w:val="21"/>
              </w:rPr>
              <w:t>幸存者无偏差美国共同基金数据库</w:t>
            </w:r>
          </w:p>
        </w:tc>
        <w:tc>
          <w:tcPr>
            <w:tcW w:w="7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hint="eastAsia"/>
                <w:kern w:val="0"/>
                <w:szCs w:val="21"/>
              </w:rPr>
              <w:t>该库是目前唯一完整的共同基金（活跃与不活跃）数据库。目前包含大约</w:t>
            </w:r>
            <w:r w:rsidRPr="00E0159E">
              <w:rPr>
                <w:rFonts w:ascii="微软雅黑" w:eastAsia="微软雅黑" w:hAnsi="微软雅黑" w:cs="Calibri"/>
                <w:kern w:val="0"/>
                <w:szCs w:val="21"/>
              </w:rPr>
              <w:t>39000</w:t>
            </w:r>
            <w:r w:rsidRPr="00E0159E">
              <w:rPr>
                <w:rFonts w:ascii="微软雅黑" w:eastAsia="微软雅黑" w:hAnsi="微软雅黑" w:cs="Calibri" w:hint="eastAsia"/>
                <w:kern w:val="0"/>
                <w:szCs w:val="21"/>
              </w:rPr>
              <w:t>支开放式基金完整的历史资料，其中，超过</w:t>
            </w:r>
            <w:r w:rsidRPr="00E0159E">
              <w:rPr>
                <w:rFonts w:ascii="微软雅黑" w:eastAsia="微软雅黑" w:hAnsi="微软雅黑" w:cs="Calibri"/>
                <w:kern w:val="0"/>
                <w:szCs w:val="21"/>
              </w:rPr>
              <w:t>26000</w:t>
            </w:r>
            <w:r w:rsidRPr="00E0159E">
              <w:rPr>
                <w:rFonts w:ascii="微软雅黑" w:eastAsia="微软雅黑" w:hAnsi="微软雅黑" w:cs="Calibri" w:hint="eastAsia"/>
                <w:kern w:val="0"/>
                <w:szCs w:val="21"/>
              </w:rPr>
              <w:t>支处于活跃状态，近</w:t>
            </w:r>
            <w:r w:rsidRPr="00E0159E">
              <w:rPr>
                <w:rFonts w:ascii="微软雅黑" w:eastAsia="微软雅黑" w:hAnsi="微软雅黑" w:cs="Calibri"/>
                <w:kern w:val="0"/>
                <w:szCs w:val="21"/>
              </w:rPr>
              <w:t>13000</w:t>
            </w:r>
            <w:r w:rsidRPr="00E0159E">
              <w:rPr>
                <w:rFonts w:ascii="微软雅黑" w:eastAsia="微软雅黑" w:hAnsi="微软雅黑" w:cs="Calibri" w:hint="eastAsia"/>
                <w:kern w:val="0"/>
                <w:szCs w:val="21"/>
              </w:rPr>
              <w:t>支已摘牌。</w:t>
            </w:r>
            <w:r w:rsidRPr="00E0159E">
              <w:rPr>
                <w:rFonts w:ascii="微软雅黑" w:eastAsia="微软雅黑" w:hAnsi="微软雅黑" w:cs="Calibri"/>
                <w:kern w:val="0"/>
                <w:szCs w:val="21"/>
              </w:rPr>
              <w:br/>
            </w:r>
            <w:r w:rsidRPr="00E0159E">
              <w:rPr>
                <w:rFonts w:ascii="微软雅黑" w:eastAsia="微软雅黑" w:hAnsi="微软雅黑" w:cs="Calibri" w:hint="eastAsia"/>
                <w:kern w:val="0"/>
                <w:szCs w:val="21"/>
              </w:rPr>
              <w:t>基金类型包括：股票基金、应税和市政债券基金、国际基金、货币市场基金、可变年金相关基金、</w:t>
            </w:r>
            <w:r w:rsidRPr="00E0159E">
              <w:rPr>
                <w:rFonts w:ascii="微软雅黑" w:eastAsia="微软雅黑" w:hAnsi="微软雅黑" w:cs="Calibri"/>
                <w:kern w:val="0"/>
                <w:szCs w:val="21"/>
              </w:rPr>
              <w:t>ETF</w:t>
            </w:r>
            <w:r w:rsidRPr="00E0159E">
              <w:rPr>
                <w:rFonts w:ascii="微软雅黑" w:eastAsia="微软雅黑" w:hAnsi="微软雅黑" w:cs="Calibri" w:hint="eastAsia"/>
                <w:kern w:val="0"/>
                <w:szCs w:val="21"/>
              </w:rPr>
              <w:t>、</w:t>
            </w:r>
            <w:r w:rsidRPr="00E0159E">
              <w:rPr>
                <w:rFonts w:ascii="微软雅黑" w:eastAsia="微软雅黑" w:hAnsi="微软雅黑" w:cs="Calibri"/>
                <w:kern w:val="0"/>
                <w:szCs w:val="21"/>
              </w:rPr>
              <w:t>ETN</w:t>
            </w:r>
            <w:r w:rsidRPr="00E0159E">
              <w:rPr>
                <w:rFonts w:ascii="微软雅黑" w:eastAsia="微软雅黑" w:hAnsi="微软雅黑" w:cs="Calibri" w:hint="eastAsia"/>
                <w:kern w:val="0"/>
                <w:szCs w:val="21"/>
              </w:rPr>
              <w:t>。</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hint="eastAsia"/>
                <w:kern w:val="0"/>
                <w:szCs w:val="21"/>
              </w:rPr>
              <w:t>数据时间范围自</w:t>
            </w:r>
            <w:r w:rsidRPr="00E0159E">
              <w:rPr>
                <w:rFonts w:ascii="微软雅黑" w:eastAsia="微软雅黑" w:hAnsi="微软雅黑" w:cs="Calibri"/>
                <w:kern w:val="0"/>
                <w:szCs w:val="21"/>
              </w:rPr>
              <w:t>1962</w:t>
            </w:r>
            <w:r w:rsidRPr="00E0159E">
              <w:rPr>
                <w:rFonts w:ascii="微软雅黑" w:eastAsia="微软雅黑" w:hAnsi="微软雅黑" w:cs="Calibri" w:hint="eastAsia"/>
                <w:kern w:val="0"/>
                <w:szCs w:val="21"/>
              </w:rPr>
              <w:t>年至</w:t>
            </w:r>
            <w:r w:rsidRPr="00E0159E">
              <w:rPr>
                <w:rFonts w:ascii="微软雅黑" w:eastAsia="微软雅黑" w:hAnsi="微软雅黑" w:cs="Calibri"/>
                <w:kern w:val="0"/>
                <w:szCs w:val="21"/>
              </w:rPr>
              <w:t>2008</w:t>
            </w:r>
            <w:r w:rsidRPr="00E0159E">
              <w:rPr>
                <w:rFonts w:ascii="微软雅黑" w:eastAsia="微软雅黑" w:hAnsi="微软雅黑" w:cs="Calibri" w:hint="eastAsia"/>
                <w:kern w:val="0"/>
                <w:szCs w:val="21"/>
              </w:rPr>
              <w:t>年间，数据内容包含每支共同基金的名称、基金投资方式、每日和每月的总收益和资产净值（</w:t>
            </w:r>
            <w:r w:rsidRPr="00E0159E">
              <w:rPr>
                <w:rFonts w:ascii="微软雅黑" w:eastAsia="微软雅黑" w:hAnsi="微软雅黑" w:cs="Calibri"/>
                <w:kern w:val="0"/>
                <w:szCs w:val="21"/>
              </w:rPr>
              <w:t>NAVs</w:t>
            </w:r>
            <w:r w:rsidRPr="00E0159E">
              <w:rPr>
                <w:rFonts w:ascii="微软雅黑" w:eastAsia="微软雅黑" w:hAnsi="微软雅黑" w:cs="Calibri" w:hint="eastAsia"/>
                <w:kern w:val="0"/>
                <w:szCs w:val="21"/>
              </w:rPr>
              <w:t>）等。</w:t>
            </w:r>
          </w:p>
        </w:tc>
      </w:tr>
      <w:tr w:rsidR="00DC48D8" w:rsidRPr="00E0159E" w:rsidTr="00E0159E">
        <w:trPr>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48D8" w:rsidRPr="00E0159E" w:rsidRDefault="00DC48D8" w:rsidP="0086006C">
            <w:pPr>
              <w:widowControl/>
              <w:adjustRightInd w:val="0"/>
              <w:snapToGrid w:val="0"/>
              <w:jc w:val="center"/>
              <w:rPr>
                <w:rFonts w:ascii="微软雅黑" w:eastAsia="微软雅黑" w:hAnsi="微软雅黑" w:cs="Calibri"/>
                <w:kern w:val="0"/>
                <w:szCs w:val="21"/>
              </w:rPr>
            </w:pPr>
            <w:r w:rsidRPr="00E0159E">
              <w:rPr>
                <w:rFonts w:ascii="微软雅黑" w:eastAsia="微软雅黑" w:hAnsi="微软雅黑" w:cs="Calibri"/>
                <w:kern w:val="0"/>
                <w:szCs w:val="21"/>
              </w:rPr>
              <w:t>6</w:t>
            </w:r>
          </w:p>
        </w:tc>
        <w:tc>
          <w:tcPr>
            <w:tcW w:w="1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kern w:val="0"/>
                <w:szCs w:val="21"/>
              </w:rPr>
              <w:t>CRSP/ZIMAN Real Estate Data Series</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hint="eastAsia"/>
                <w:kern w:val="0"/>
                <w:szCs w:val="21"/>
              </w:rPr>
              <w:t>不动产数据库</w:t>
            </w:r>
          </w:p>
        </w:tc>
        <w:tc>
          <w:tcPr>
            <w:tcW w:w="7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hint="eastAsia"/>
                <w:kern w:val="0"/>
                <w:szCs w:val="21"/>
              </w:rPr>
              <w:t>该库由加州大学洛杉矶分校安德森管理学院</w:t>
            </w:r>
            <w:r w:rsidRPr="00E0159E">
              <w:rPr>
                <w:rFonts w:ascii="微软雅黑" w:eastAsia="微软雅黑" w:hAnsi="微软雅黑" w:cs="Calibri"/>
                <w:kern w:val="0"/>
                <w:szCs w:val="21"/>
              </w:rPr>
              <w:t xml:space="preserve">Richard S. </w:t>
            </w:r>
            <w:proofErr w:type="spellStart"/>
            <w:r w:rsidRPr="00E0159E">
              <w:rPr>
                <w:rFonts w:ascii="微软雅黑" w:eastAsia="微软雅黑" w:hAnsi="微软雅黑" w:cs="Calibri"/>
                <w:kern w:val="0"/>
                <w:szCs w:val="21"/>
              </w:rPr>
              <w:t>Ziman</w:t>
            </w:r>
            <w:proofErr w:type="spellEnd"/>
            <w:r w:rsidRPr="00E0159E">
              <w:rPr>
                <w:rFonts w:ascii="微软雅黑" w:eastAsia="微软雅黑" w:hAnsi="微软雅黑" w:cs="Calibri" w:hint="eastAsia"/>
                <w:kern w:val="0"/>
                <w:szCs w:val="21"/>
              </w:rPr>
              <w:t>不动产中心和芝加哥大学证券价格研究中心共同建立。</w:t>
            </w:r>
            <w:r w:rsidRPr="00E0159E">
              <w:rPr>
                <w:rFonts w:ascii="微软雅黑" w:eastAsia="微软雅黑" w:hAnsi="微软雅黑" w:cs="Calibri"/>
                <w:kern w:val="0"/>
                <w:szCs w:val="21"/>
              </w:rPr>
              <w:t>CRSP/ZIMAN</w:t>
            </w:r>
            <w:r w:rsidRPr="00E0159E">
              <w:rPr>
                <w:rFonts w:ascii="微软雅黑" w:eastAsia="微软雅黑" w:hAnsi="微软雅黑" w:cs="Calibri" w:hint="eastAsia"/>
                <w:kern w:val="0"/>
                <w:szCs w:val="21"/>
              </w:rPr>
              <w:t>数据库将股票价格、收益率数据与不动产投资信托公司（</w:t>
            </w:r>
            <w:r w:rsidRPr="00E0159E">
              <w:rPr>
                <w:rFonts w:ascii="微软雅黑" w:eastAsia="微软雅黑" w:hAnsi="微软雅黑" w:cs="Calibri"/>
                <w:kern w:val="0"/>
                <w:szCs w:val="21"/>
              </w:rPr>
              <w:t>REITS</w:t>
            </w:r>
            <w:r w:rsidRPr="00E0159E">
              <w:rPr>
                <w:rFonts w:ascii="微软雅黑" w:eastAsia="微软雅黑" w:hAnsi="微软雅黑" w:cs="Calibri" w:hint="eastAsia"/>
                <w:kern w:val="0"/>
                <w:szCs w:val="21"/>
              </w:rPr>
              <w:t>）的人数、特点及历史信息结合起来，为分析不动产投资信托公司提供信息和数据。</w:t>
            </w:r>
          </w:p>
          <w:p w:rsidR="00DC48D8" w:rsidRPr="00E0159E" w:rsidRDefault="00DC48D8" w:rsidP="0086006C">
            <w:pPr>
              <w:widowControl/>
              <w:adjustRightInd w:val="0"/>
              <w:snapToGrid w:val="0"/>
              <w:jc w:val="left"/>
              <w:rPr>
                <w:rFonts w:ascii="微软雅黑" w:eastAsia="微软雅黑" w:hAnsi="微软雅黑" w:cs="Calibri"/>
                <w:kern w:val="0"/>
                <w:szCs w:val="21"/>
              </w:rPr>
            </w:pPr>
            <w:r w:rsidRPr="00E0159E">
              <w:rPr>
                <w:rFonts w:ascii="微软雅黑" w:eastAsia="微软雅黑" w:hAnsi="微软雅黑" w:cs="Calibri" w:hint="eastAsia"/>
                <w:kern w:val="0"/>
                <w:szCs w:val="21"/>
              </w:rPr>
              <w:t>该库涵盖自</w:t>
            </w:r>
            <w:r w:rsidRPr="00E0159E">
              <w:rPr>
                <w:rFonts w:ascii="微软雅黑" w:eastAsia="微软雅黑" w:hAnsi="微软雅黑" w:cs="Calibri"/>
                <w:kern w:val="0"/>
                <w:szCs w:val="21"/>
              </w:rPr>
              <w:t>1980</w:t>
            </w:r>
            <w:r w:rsidRPr="00E0159E">
              <w:rPr>
                <w:rFonts w:ascii="微软雅黑" w:eastAsia="微软雅黑" w:hAnsi="微软雅黑" w:cs="Calibri" w:hint="eastAsia"/>
                <w:kern w:val="0"/>
                <w:szCs w:val="21"/>
              </w:rPr>
              <w:t>年以来所有在</w:t>
            </w:r>
            <w:r w:rsidRPr="00E0159E">
              <w:rPr>
                <w:rFonts w:ascii="微软雅黑" w:eastAsia="微软雅黑" w:hAnsi="微软雅黑" w:cs="Calibri"/>
                <w:kern w:val="0"/>
                <w:szCs w:val="21"/>
              </w:rPr>
              <w:t>NYSE, Amex, and NASDAQ</w:t>
            </w:r>
            <w:r w:rsidRPr="00E0159E">
              <w:rPr>
                <w:rFonts w:ascii="微软雅黑" w:eastAsia="微软雅黑" w:hAnsi="微软雅黑" w:cs="Calibri" w:hint="eastAsia"/>
                <w:kern w:val="0"/>
                <w:szCs w:val="21"/>
              </w:rPr>
              <w:t>交易的房地产投资信托基金，并依照不动产投资信托公司的种类和资产种类对每日和每月的指数集进行分类，该库包括对市值、集中度和指标变化的定性测量，有助于在不动产投资信托公司人数较少期间，对指数数据信息进行评估。</w:t>
            </w:r>
          </w:p>
        </w:tc>
      </w:tr>
      <w:tr w:rsidR="00DC48D8" w:rsidRPr="00E0159E" w:rsidTr="00E0159E">
        <w:trPr>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D8" w:rsidRPr="00E0159E" w:rsidRDefault="00DC48D8" w:rsidP="0086006C">
            <w:pPr>
              <w:widowControl/>
              <w:adjustRightInd w:val="0"/>
              <w:snapToGrid w:val="0"/>
              <w:jc w:val="left"/>
              <w:rPr>
                <w:rFonts w:ascii="微软雅黑" w:eastAsia="微软雅黑" w:hAnsi="微软雅黑" w:cs="宋体"/>
                <w:kern w:val="0"/>
                <w:szCs w:val="21"/>
              </w:rPr>
            </w:pPr>
          </w:p>
        </w:tc>
        <w:tc>
          <w:tcPr>
            <w:tcW w:w="1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D8" w:rsidRPr="00E0159E" w:rsidRDefault="00DC48D8" w:rsidP="0086006C">
            <w:pPr>
              <w:widowControl/>
              <w:adjustRightInd w:val="0"/>
              <w:snapToGrid w:val="0"/>
              <w:jc w:val="left"/>
              <w:rPr>
                <w:rFonts w:ascii="微软雅黑" w:eastAsia="微软雅黑" w:hAnsi="微软雅黑" w:cs="宋体"/>
                <w:kern w:val="0"/>
                <w:szCs w:val="21"/>
              </w:rPr>
            </w:pPr>
          </w:p>
        </w:tc>
        <w:tc>
          <w:tcPr>
            <w:tcW w:w="7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D8" w:rsidRPr="00E0159E" w:rsidRDefault="00DC48D8" w:rsidP="0086006C">
            <w:pPr>
              <w:widowControl/>
              <w:adjustRightInd w:val="0"/>
              <w:snapToGrid w:val="0"/>
              <w:jc w:val="left"/>
              <w:rPr>
                <w:rFonts w:ascii="微软雅黑" w:eastAsia="微软雅黑" w:hAnsi="微软雅黑" w:cs="宋体"/>
                <w:kern w:val="0"/>
                <w:szCs w:val="21"/>
              </w:rPr>
            </w:pPr>
          </w:p>
        </w:tc>
      </w:tr>
    </w:tbl>
    <w:p w:rsidR="00DC48D8" w:rsidRPr="00E0159E" w:rsidRDefault="00DC48D8" w:rsidP="00E0159E">
      <w:pPr>
        <w:pStyle w:val="2"/>
        <w:rPr>
          <w:rFonts w:hint="eastAsia"/>
        </w:rPr>
      </w:pPr>
      <w:r w:rsidRPr="00E0159E">
        <w:lastRenderedPageBreak/>
        <w:t xml:space="preserve">3. Thomson Reuters </w:t>
      </w:r>
      <w:proofErr w:type="spellStart"/>
      <w:r w:rsidRPr="00E0159E">
        <w:t>Dealscan</w:t>
      </w:r>
      <w:proofErr w:type="spellEnd"/>
      <w:r w:rsidRPr="00E0159E">
        <w:rPr>
          <w:rFonts w:hint="eastAsia"/>
        </w:rPr>
        <w:t>数据库</w:t>
      </w:r>
    </w:p>
    <w:p w:rsidR="00DC48D8" w:rsidRPr="00E0159E" w:rsidRDefault="00DC48D8" w:rsidP="00DC48D8">
      <w:pPr>
        <w:widowControl/>
        <w:shd w:val="clear" w:color="auto" w:fill="FFFFFF"/>
        <w:spacing w:line="360" w:lineRule="auto"/>
        <w:ind w:firstLineChars="200" w:firstLine="480"/>
        <w:jc w:val="left"/>
        <w:rPr>
          <w:rFonts w:ascii="微软雅黑" w:eastAsia="微软雅黑" w:hAnsi="微软雅黑" w:cs="Calibri"/>
          <w:color w:val="000000"/>
          <w:kern w:val="0"/>
          <w:sz w:val="24"/>
          <w:szCs w:val="24"/>
        </w:rPr>
      </w:pPr>
      <w:r w:rsidRPr="00E0159E">
        <w:rPr>
          <w:rFonts w:ascii="微软雅黑" w:eastAsia="微软雅黑" w:hAnsi="微软雅黑" w:cs="Calibri" w:hint="eastAsia"/>
          <w:color w:val="000000"/>
          <w:kern w:val="0"/>
          <w:sz w:val="24"/>
          <w:szCs w:val="24"/>
        </w:rPr>
        <w:t>全球银团贷款的数据：是唯一公开的贷款层面的数据</w:t>
      </w:r>
    </w:p>
    <w:p w:rsidR="00DC48D8" w:rsidRPr="00E0159E" w:rsidRDefault="00DC48D8" w:rsidP="00DC48D8">
      <w:pPr>
        <w:widowControl/>
        <w:shd w:val="clear" w:color="auto" w:fill="FFFFFF"/>
        <w:spacing w:line="360" w:lineRule="auto"/>
        <w:ind w:firstLineChars="200" w:firstLine="480"/>
        <w:jc w:val="left"/>
        <w:rPr>
          <w:rFonts w:ascii="微软雅黑" w:eastAsia="微软雅黑" w:hAnsi="微软雅黑" w:cs="Calibri"/>
          <w:color w:val="000000"/>
          <w:kern w:val="0"/>
          <w:sz w:val="24"/>
          <w:szCs w:val="24"/>
        </w:rPr>
      </w:pPr>
      <w:r w:rsidRPr="00E0159E">
        <w:rPr>
          <w:rFonts w:ascii="微软雅黑" w:eastAsia="微软雅黑" w:hAnsi="微软雅黑" w:cs="Calibri" w:hint="eastAsia"/>
          <w:color w:val="000000"/>
          <w:kern w:val="0"/>
          <w:sz w:val="24"/>
          <w:szCs w:val="24"/>
        </w:rPr>
        <w:t>作为全球银团贷款市场广泛和可靠信息的重要来源，这个强大的数据库包含了超过</w:t>
      </w:r>
      <w:r w:rsidRPr="00E0159E">
        <w:rPr>
          <w:rFonts w:ascii="微软雅黑" w:eastAsia="微软雅黑" w:hAnsi="微软雅黑" w:cs="Arial"/>
          <w:color w:val="000000"/>
          <w:kern w:val="0"/>
          <w:sz w:val="24"/>
          <w:szCs w:val="24"/>
        </w:rPr>
        <w:t>24</w:t>
      </w:r>
      <w:r w:rsidRPr="00E0159E">
        <w:rPr>
          <w:rFonts w:ascii="微软雅黑" w:eastAsia="微软雅黑" w:hAnsi="微软雅黑" w:cs="Calibri" w:hint="eastAsia"/>
          <w:color w:val="000000"/>
          <w:kern w:val="0"/>
          <w:sz w:val="24"/>
          <w:szCs w:val="24"/>
        </w:rPr>
        <w:t>万笔贷款交易的详细条款，并且每周新增数百笔新的交易。</w:t>
      </w:r>
      <w:r w:rsidRPr="00E0159E">
        <w:rPr>
          <w:rFonts w:ascii="微软雅黑" w:eastAsia="微软雅黑" w:hAnsi="微软雅黑" w:cs="Arial"/>
          <w:color w:val="000000"/>
          <w:kern w:val="0"/>
          <w:sz w:val="24"/>
          <w:szCs w:val="24"/>
        </w:rPr>
        <w:t>Deal Scan</w:t>
      </w:r>
      <w:r w:rsidRPr="00E0159E">
        <w:rPr>
          <w:rFonts w:ascii="微软雅黑" w:eastAsia="微软雅黑" w:hAnsi="微软雅黑" w:cs="Calibri" w:hint="eastAsia"/>
          <w:color w:val="000000"/>
          <w:kern w:val="0"/>
          <w:sz w:val="24"/>
          <w:szCs w:val="24"/>
        </w:rPr>
        <w:t>允许用户快速创建自定义搜索，产生各种各样容易解释和下载的结果以利于后续的分析，例如：详细的交易概况，市场概览或行业研究。</w:t>
      </w:r>
    </w:p>
    <w:p w:rsidR="00DC48D8" w:rsidRPr="00E0159E" w:rsidRDefault="00DC48D8" w:rsidP="00DC48D8">
      <w:pPr>
        <w:widowControl/>
        <w:shd w:val="clear" w:color="auto" w:fill="FFFFFF"/>
        <w:spacing w:line="360" w:lineRule="auto"/>
        <w:ind w:firstLineChars="200" w:firstLine="480"/>
        <w:jc w:val="left"/>
        <w:rPr>
          <w:rFonts w:ascii="微软雅黑" w:eastAsia="微软雅黑" w:hAnsi="微软雅黑" w:cs="Calibri"/>
          <w:color w:val="000000"/>
          <w:kern w:val="0"/>
          <w:sz w:val="24"/>
          <w:szCs w:val="24"/>
        </w:rPr>
      </w:pPr>
      <w:r w:rsidRPr="00E0159E">
        <w:rPr>
          <w:rFonts w:ascii="微软雅黑" w:eastAsia="微软雅黑" w:hAnsi="微软雅黑" w:cs="Arial"/>
          <w:color w:val="000000"/>
          <w:kern w:val="0"/>
          <w:sz w:val="24"/>
          <w:szCs w:val="24"/>
        </w:rPr>
        <w:t>Loan Connector</w:t>
      </w:r>
      <w:r w:rsidRPr="00E0159E">
        <w:rPr>
          <w:rFonts w:ascii="微软雅黑" w:eastAsia="微软雅黑" w:hAnsi="微软雅黑" w:cs="Calibri" w:hint="eastAsia"/>
          <w:color w:val="000000"/>
          <w:kern w:val="0"/>
          <w:sz w:val="24"/>
          <w:szCs w:val="24"/>
        </w:rPr>
        <w:t>是汤森路</w:t>
      </w:r>
      <w:proofErr w:type="gramStart"/>
      <w:r w:rsidRPr="00E0159E">
        <w:rPr>
          <w:rFonts w:ascii="微软雅黑" w:eastAsia="微软雅黑" w:hAnsi="微软雅黑" w:cs="Calibri" w:hint="eastAsia"/>
          <w:color w:val="000000"/>
          <w:kern w:val="0"/>
          <w:sz w:val="24"/>
          <w:szCs w:val="24"/>
        </w:rPr>
        <w:t>透强大</w:t>
      </w:r>
      <w:proofErr w:type="gramEnd"/>
      <w:r w:rsidRPr="00E0159E">
        <w:rPr>
          <w:rFonts w:ascii="微软雅黑" w:eastAsia="微软雅黑" w:hAnsi="微软雅黑" w:cs="Calibri" w:hint="eastAsia"/>
          <w:color w:val="000000"/>
          <w:kern w:val="0"/>
          <w:sz w:val="24"/>
          <w:szCs w:val="24"/>
        </w:rPr>
        <w:t>的，容易使用的并基于互联网的贷款信息平台。这是市场领先和最受信任的资源，包含全球贷款市场全面的、实时和历史新闻、数据和分析。</w:t>
      </w:r>
      <w:r w:rsidRPr="00E0159E">
        <w:rPr>
          <w:rFonts w:ascii="微软雅黑" w:eastAsia="微软雅黑" w:hAnsi="微软雅黑" w:cs="Arial"/>
          <w:color w:val="000000"/>
          <w:kern w:val="0"/>
          <w:sz w:val="24"/>
          <w:szCs w:val="24"/>
        </w:rPr>
        <w:t>Loan Connector</w:t>
      </w:r>
      <w:r w:rsidRPr="00E0159E">
        <w:rPr>
          <w:rFonts w:ascii="微软雅黑" w:eastAsia="微软雅黑" w:hAnsi="微软雅黑" w:cs="Calibri" w:hint="eastAsia"/>
          <w:color w:val="000000"/>
          <w:kern w:val="0"/>
          <w:sz w:val="24"/>
          <w:szCs w:val="24"/>
        </w:rPr>
        <w:t>被成千上万的人使用。信贷市场的参与者每天都要使用该数据库在银行贷款和交易研究的各个阶段做出重要商业决策。</w:t>
      </w:r>
      <w:r w:rsidRPr="00E0159E">
        <w:rPr>
          <w:rFonts w:ascii="微软雅黑" w:eastAsia="微软雅黑" w:hAnsi="微软雅黑" w:cs="Arial"/>
          <w:color w:val="000000"/>
          <w:kern w:val="0"/>
          <w:sz w:val="24"/>
          <w:szCs w:val="24"/>
        </w:rPr>
        <w:t>Loan Connector</w:t>
      </w:r>
      <w:r w:rsidRPr="00E0159E">
        <w:rPr>
          <w:rFonts w:ascii="微软雅黑" w:eastAsia="微软雅黑" w:hAnsi="微软雅黑" w:cs="Calibri" w:hint="eastAsia"/>
          <w:color w:val="000000"/>
          <w:kern w:val="0"/>
          <w:sz w:val="24"/>
          <w:szCs w:val="24"/>
        </w:rPr>
        <w:t>提供了全球初级和二级贷款市场前所未有的新闻和数据。它还通过常规的方式来传达来自汤森路</w:t>
      </w:r>
      <w:proofErr w:type="gramStart"/>
      <w:r w:rsidRPr="00E0159E">
        <w:rPr>
          <w:rFonts w:ascii="微软雅黑" w:eastAsia="微软雅黑" w:hAnsi="微软雅黑" w:cs="Calibri" w:hint="eastAsia"/>
          <w:color w:val="000000"/>
          <w:kern w:val="0"/>
          <w:sz w:val="24"/>
          <w:szCs w:val="24"/>
        </w:rPr>
        <w:t>透全球</w:t>
      </w:r>
      <w:proofErr w:type="gramEnd"/>
      <w:r w:rsidRPr="00E0159E">
        <w:rPr>
          <w:rFonts w:ascii="微软雅黑" w:eastAsia="微软雅黑" w:hAnsi="微软雅黑" w:cs="Calibri" w:hint="eastAsia"/>
          <w:color w:val="000000"/>
          <w:kern w:val="0"/>
          <w:sz w:val="24"/>
          <w:szCs w:val="24"/>
        </w:rPr>
        <w:t>有经验的记者和分析师的市场观点、特性和分析。</w:t>
      </w:r>
    </w:p>
    <w:p w:rsidR="00DC48D8" w:rsidRPr="00E0159E" w:rsidRDefault="00DC48D8" w:rsidP="00E0159E">
      <w:pPr>
        <w:pStyle w:val="2"/>
        <w:rPr>
          <w:rFonts w:hint="eastAsia"/>
        </w:rPr>
      </w:pPr>
      <w:r w:rsidRPr="00E0159E">
        <w:t>4. </w:t>
      </w:r>
      <w:proofErr w:type="spellStart"/>
      <w:r w:rsidRPr="00E0159E">
        <w:t>Markit</w:t>
      </w:r>
      <w:proofErr w:type="spellEnd"/>
      <w:r w:rsidRPr="00E0159E">
        <w:t xml:space="preserve"> CDS </w:t>
      </w:r>
      <w:r w:rsidRPr="00E0159E">
        <w:rPr>
          <w:rFonts w:hint="eastAsia"/>
        </w:rPr>
        <w:t>数据库</w:t>
      </w:r>
    </w:p>
    <w:p w:rsidR="00DC48D8" w:rsidRPr="00E0159E" w:rsidRDefault="00DC48D8" w:rsidP="00DC48D8">
      <w:pPr>
        <w:widowControl/>
        <w:shd w:val="clear" w:color="auto" w:fill="FFFFFF"/>
        <w:spacing w:line="360" w:lineRule="auto"/>
        <w:ind w:firstLineChars="200" w:firstLine="480"/>
        <w:jc w:val="left"/>
        <w:rPr>
          <w:rFonts w:ascii="微软雅黑" w:eastAsia="微软雅黑" w:hAnsi="微软雅黑" w:cs="Calibri"/>
          <w:color w:val="000000"/>
          <w:kern w:val="0"/>
          <w:sz w:val="24"/>
          <w:szCs w:val="24"/>
        </w:rPr>
      </w:pPr>
      <w:r w:rsidRPr="00E0159E">
        <w:rPr>
          <w:rFonts w:ascii="微软雅黑" w:eastAsia="微软雅黑" w:hAnsi="微软雅黑" w:cs="Calibri" w:hint="eastAsia"/>
          <w:color w:val="000000"/>
          <w:kern w:val="0"/>
          <w:sz w:val="24"/>
          <w:szCs w:val="24"/>
        </w:rPr>
        <w:t>信用违约互换</w:t>
      </w:r>
      <w:r w:rsidRPr="00E0159E">
        <w:rPr>
          <w:rFonts w:ascii="微软雅黑" w:eastAsia="微软雅黑" w:hAnsi="微软雅黑" w:cs="Arial"/>
          <w:color w:val="000000"/>
          <w:kern w:val="0"/>
          <w:sz w:val="24"/>
          <w:szCs w:val="24"/>
        </w:rPr>
        <w:t>(credit default swap</w:t>
      </w:r>
      <w:r w:rsidRPr="00E0159E">
        <w:rPr>
          <w:rFonts w:ascii="微软雅黑" w:eastAsia="微软雅黑" w:hAnsi="微软雅黑" w:cs="Calibri" w:hint="eastAsia"/>
          <w:color w:val="000000"/>
          <w:kern w:val="0"/>
          <w:sz w:val="24"/>
          <w:szCs w:val="24"/>
        </w:rPr>
        <w:t>，</w:t>
      </w:r>
      <w:r w:rsidRPr="00E0159E">
        <w:rPr>
          <w:rFonts w:ascii="微软雅黑" w:eastAsia="微软雅黑" w:hAnsi="微软雅黑" w:cs="Arial"/>
          <w:color w:val="000000"/>
          <w:kern w:val="0"/>
          <w:sz w:val="24"/>
          <w:szCs w:val="24"/>
        </w:rPr>
        <w:t>CDS)</w:t>
      </w:r>
      <w:r w:rsidRPr="00E0159E">
        <w:rPr>
          <w:rFonts w:ascii="微软雅黑" w:eastAsia="微软雅黑" w:hAnsi="微软雅黑" w:cs="Calibri" w:hint="eastAsia"/>
          <w:color w:val="000000"/>
          <w:kern w:val="0"/>
          <w:sz w:val="24"/>
          <w:szCs w:val="24"/>
        </w:rPr>
        <w:t>是国外债券市场中最常见的信用衍生产品。</w:t>
      </w:r>
      <w:r w:rsidRPr="00E0159E">
        <w:rPr>
          <w:rFonts w:ascii="微软雅黑" w:eastAsia="微软雅黑" w:hAnsi="微软雅黑" w:cs="Arial"/>
          <w:color w:val="000000"/>
          <w:kern w:val="0"/>
          <w:sz w:val="24"/>
          <w:szCs w:val="24"/>
          <w:vertAlign w:val="superscript"/>
        </w:rPr>
        <w:t> </w:t>
      </w:r>
      <w:r w:rsidRPr="00E0159E">
        <w:rPr>
          <w:rFonts w:ascii="微软雅黑" w:eastAsia="微软雅黑" w:hAnsi="微软雅黑" w:cs="Calibri" w:hint="eastAsia"/>
          <w:color w:val="000000"/>
          <w:kern w:val="0"/>
          <w:sz w:val="24"/>
          <w:szCs w:val="24"/>
        </w:rPr>
        <w:t>实际上是在一定期限内，买卖双方就指定的信用事件进行风险转换的一个合约。信用风险保护的买方在合约期限内或在信用事件发生前定期向信用风险保护的卖方就某个参照实体的信用事件支付费用，以换取信用事件发生后的赔付。</w:t>
      </w:r>
      <w:proofErr w:type="spellStart"/>
      <w:r w:rsidRPr="00E0159E">
        <w:rPr>
          <w:rFonts w:ascii="微软雅黑" w:eastAsia="微软雅黑" w:hAnsi="微软雅黑" w:cs="Arial"/>
          <w:color w:val="000000"/>
          <w:kern w:val="0"/>
          <w:sz w:val="24"/>
          <w:szCs w:val="24"/>
        </w:rPr>
        <w:t>Markit</w:t>
      </w:r>
      <w:proofErr w:type="spellEnd"/>
      <w:r w:rsidRPr="00E0159E">
        <w:rPr>
          <w:rFonts w:ascii="微软雅黑" w:eastAsia="微软雅黑" w:hAnsi="微软雅黑" w:cs="Calibri" w:hint="eastAsia"/>
          <w:color w:val="000000"/>
          <w:kern w:val="0"/>
          <w:sz w:val="24"/>
          <w:szCs w:val="24"/>
        </w:rPr>
        <w:t>提供高质量的</w:t>
      </w:r>
      <w:r w:rsidRPr="00E0159E">
        <w:rPr>
          <w:rFonts w:ascii="微软雅黑" w:eastAsia="微软雅黑" w:hAnsi="微软雅黑" w:cs="Arial"/>
          <w:color w:val="000000"/>
          <w:kern w:val="0"/>
          <w:sz w:val="24"/>
          <w:szCs w:val="24"/>
        </w:rPr>
        <w:t>CDS</w:t>
      </w:r>
      <w:r w:rsidRPr="00E0159E">
        <w:rPr>
          <w:rFonts w:ascii="微软雅黑" w:eastAsia="微软雅黑" w:hAnsi="微软雅黑" w:cs="Calibri" w:hint="eastAsia"/>
          <w:color w:val="000000"/>
          <w:kern w:val="0"/>
          <w:sz w:val="24"/>
          <w:szCs w:val="24"/>
        </w:rPr>
        <w:t>价格数据，约</w:t>
      </w:r>
      <w:r w:rsidRPr="00E0159E">
        <w:rPr>
          <w:rFonts w:ascii="微软雅黑" w:eastAsia="微软雅黑" w:hAnsi="微软雅黑" w:cs="Arial"/>
          <w:color w:val="000000"/>
          <w:kern w:val="0"/>
          <w:sz w:val="24"/>
          <w:szCs w:val="24"/>
        </w:rPr>
        <w:t>3000</w:t>
      </w:r>
      <w:r w:rsidRPr="00E0159E">
        <w:rPr>
          <w:rFonts w:ascii="微软雅黑" w:eastAsia="微软雅黑" w:hAnsi="微软雅黑" w:cs="Calibri" w:hint="eastAsia"/>
          <w:color w:val="000000"/>
          <w:kern w:val="0"/>
          <w:sz w:val="24"/>
          <w:szCs w:val="24"/>
        </w:rPr>
        <w:t>个实体的</w:t>
      </w:r>
      <w:r w:rsidRPr="00E0159E">
        <w:rPr>
          <w:rFonts w:ascii="微软雅黑" w:eastAsia="微软雅黑" w:hAnsi="微软雅黑" w:cs="Arial"/>
          <w:color w:val="000000"/>
          <w:kern w:val="0"/>
          <w:sz w:val="24"/>
          <w:szCs w:val="24"/>
        </w:rPr>
        <w:t>CDS</w:t>
      </w:r>
      <w:r w:rsidRPr="00E0159E">
        <w:rPr>
          <w:rFonts w:ascii="微软雅黑" w:eastAsia="微软雅黑" w:hAnsi="微软雅黑" w:cs="Calibri" w:hint="eastAsia"/>
          <w:color w:val="000000"/>
          <w:kern w:val="0"/>
          <w:sz w:val="24"/>
          <w:szCs w:val="24"/>
        </w:rPr>
        <w:t>组合和贡献者级数据。</w:t>
      </w:r>
      <w:proofErr w:type="spellStart"/>
      <w:r w:rsidRPr="00E0159E">
        <w:rPr>
          <w:rFonts w:ascii="微软雅黑" w:eastAsia="微软雅黑" w:hAnsi="微软雅黑" w:cs="Arial"/>
          <w:color w:val="000000"/>
          <w:kern w:val="0"/>
          <w:sz w:val="24"/>
          <w:szCs w:val="24"/>
        </w:rPr>
        <w:t>Markit</w:t>
      </w:r>
      <w:proofErr w:type="spellEnd"/>
      <w:r w:rsidRPr="00E0159E">
        <w:rPr>
          <w:rFonts w:ascii="微软雅黑" w:eastAsia="微软雅黑" w:hAnsi="微软雅黑" w:cs="Calibri" w:hint="eastAsia"/>
          <w:color w:val="000000"/>
          <w:kern w:val="0"/>
          <w:sz w:val="24"/>
          <w:szCs w:val="24"/>
        </w:rPr>
        <w:t>从制造商官方书籍和记录那里获得捐赠的</w:t>
      </w:r>
      <w:r w:rsidRPr="00E0159E">
        <w:rPr>
          <w:rFonts w:ascii="微软雅黑" w:eastAsia="微软雅黑" w:hAnsi="微软雅黑" w:cs="Arial"/>
          <w:color w:val="000000"/>
          <w:kern w:val="0"/>
          <w:sz w:val="24"/>
          <w:szCs w:val="24"/>
        </w:rPr>
        <w:t>CDS</w:t>
      </w:r>
      <w:r w:rsidRPr="00E0159E">
        <w:rPr>
          <w:rFonts w:ascii="微软雅黑" w:eastAsia="微软雅黑" w:hAnsi="微软雅黑" w:cs="Calibri" w:hint="eastAsia"/>
          <w:color w:val="000000"/>
          <w:kern w:val="0"/>
          <w:sz w:val="24"/>
          <w:szCs w:val="24"/>
        </w:rPr>
        <w:t>数据。</w:t>
      </w:r>
    </w:p>
    <w:p w:rsidR="00DC48D8" w:rsidRPr="00E0159E" w:rsidRDefault="00DC48D8" w:rsidP="00E0159E">
      <w:pPr>
        <w:widowControl/>
        <w:shd w:val="clear" w:color="auto" w:fill="FFFFFF"/>
        <w:spacing w:line="360" w:lineRule="auto"/>
        <w:jc w:val="left"/>
        <w:rPr>
          <w:rFonts w:ascii="微软雅黑" w:eastAsia="微软雅黑" w:hAnsi="微软雅黑" w:cs="Calibri" w:hint="eastAsia"/>
          <w:color w:val="000000"/>
          <w:kern w:val="0"/>
          <w:sz w:val="24"/>
          <w:szCs w:val="24"/>
        </w:rPr>
      </w:pPr>
      <w:r w:rsidRPr="00E0159E">
        <w:rPr>
          <w:rFonts w:ascii="微软雅黑" w:eastAsia="微软雅黑" w:hAnsi="微软雅黑" w:cs="Arial"/>
          <w:color w:val="000000"/>
          <w:kern w:val="0"/>
          <w:sz w:val="24"/>
          <w:szCs w:val="24"/>
        </w:rPr>
        <w:t> </w:t>
      </w:r>
    </w:p>
    <w:p w:rsidR="00DC48D8" w:rsidRPr="00E0159E" w:rsidRDefault="00DC48D8" w:rsidP="00E0159E">
      <w:pPr>
        <w:pStyle w:val="2"/>
      </w:pPr>
      <w:r w:rsidRPr="00E0159E">
        <w:lastRenderedPageBreak/>
        <w:t>5. </w:t>
      </w:r>
      <w:proofErr w:type="spellStart"/>
      <w:r w:rsidRPr="00E0159E">
        <w:t>Option</w:t>
      </w:r>
      <w:r w:rsidRPr="00E0159E">
        <w:rPr>
          <w:rFonts w:hint="eastAsia"/>
        </w:rPr>
        <w:t>M</w:t>
      </w:r>
      <w:r w:rsidRPr="00E0159E">
        <w:t>etrics</w:t>
      </w:r>
      <w:proofErr w:type="spellEnd"/>
      <w:r w:rsidRPr="00E0159E">
        <w:rPr>
          <w:rFonts w:hint="eastAsia"/>
        </w:rPr>
        <w:t>数据库（期权研究通用数据集）</w:t>
      </w:r>
    </w:p>
    <w:p w:rsidR="00DC48D8" w:rsidRPr="00E0159E" w:rsidRDefault="00DC48D8" w:rsidP="00DC48D8">
      <w:pPr>
        <w:widowControl/>
        <w:shd w:val="clear" w:color="auto" w:fill="FFFFFF"/>
        <w:spacing w:line="360" w:lineRule="auto"/>
        <w:ind w:firstLineChars="200" w:firstLine="480"/>
        <w:jc w:val="left"/>
        <w:rPr>
          <w:rFonts w:ascii="微软雅黑" w:eastAsia="微软雅黑" w:hAnsi="微软雅黑" w:cs="Calibri"/>
          <w:color w:val="000000"/>
          <w:kern w:val="0"/>
          <w:sz w:val="24"/>
          <w:szCs w:val="24"/>
        </w:rPr>
      </w:pPr>
      <w:proofErr w:type="spellStart"/>
      <w:r w:rsidRPr="00E0159E">
        <w:rPr>
          <w:rFonts w:ascii="微软雅黑" w:eastAsia="微软雅黑" w:hAnsi="微软雅黑" w:cs="Arial"/>
          <w:color w:val="000000"/>
          <w:kern w:val="0"/>
          <w:sz w:val="24"/>
          <w:szCs w:val="24"/>
        </w:rPr>
        <w:t>OptionMetrics</w:t>
      </w:r>
      <w:proofErr w:type="spellEnd"/>
      <w:r w:rsidRPr="00E0159E">
        <w:rPr>
          <w:rFonts w:ascii="微软雅黑" w:eastAsia="微软雅黑" w:hAnsi="微软雅黑" w:cs="Calibri" w:hint="eastAsia"/>
          <w:color w:val="000000"/>
          <w:kern w:val="0"/>
          <w:sz w:val="24"/>
          <w:szCs w:val="24"/>
        </w:rPr>
        <w:t>是用于实证研究和计量经济学研究的历史期权数据主要提供者。定量研究人员和金融专业人员利用</w:t>
      </w:r>
      <w:proofErr w:type="spellStart"/>
      <w:r w:rsidRPr="00E0159E">
        <w:rPr>
          <w:rFonts w:ascii="微软雅黑" w:eastAsia="微软雅黑" w:hAnsi="微软雅黑" w:cs="Arial"/>
          <w:color w:val="000000"/>
          <w:kern w:val="0"/>
          <w:sz w:val="24"/>
          <w:szCs w:val="24"/>
        </w:rPr>
        <w:t>OptionMetrics</w:t>
      </w:r>
      <w:proofErr w:type="spellEnd"/>
      <w:r w:rsidRPr="00E0159E">
        <w:rPr>
          <w:rFonts w:ascii="微软雅黑" w:eastAsia="微软雅黑" w:hAnsi="微软雅黑" w:cs="Calibri" w:hint="eastAsia"/>
          <w:color w:val="000000"/>
          <w:kern w:val="0"/>
          <w:sz w:val="24"/>
          <w:szCs w:val="24"/>
        </w:rPr>
        <w:t>数据进行研究，像分析合并和收购前的市场动向；探索期权价格与每日股票回报序列的相关性；调查可能的内幕交易案。</w:t>
      </w:r>
    </w:p>
    <w:p w:rsidR="00DC48D8" w:rsidRPr="00E0159E" w:rsidRDefault="00DC48D8" w:rsidP="00DC48D8">
      <w:pPr>
        <w:widowControl/>
        <w:shd w:val="clear" w:color="auto" w:fill="FFFFFF"/>
        <w:spacing w:line="360" w:lineRule="auto"/>
        <w:ind w:firstLineChars="200" w:firstLine="480"/>
        <w:jc w:val="left"/>
        <w:rPr>
          <w:rFonts w:ascii="微软雅黑" w:eastAsia="微软雅黑" w:hAnsi="微软雅黑" w:cs="Calibri"/>
          <w:color w:val="000000"/>
          <w:kern w:val="0"/>
          <w:sz w:val="24"/>
          <w:szCs w:val="24"/>
        </w:rPr>
      </w:pPr>
      <w:r w:rsidRPr="00E0159E">
        <w:rPr>
          <w:rFonts w:ascii="微软雅黑" w:eastAsia="微软雅黑" w:hAnsi="微软雅黑" w:cs="Arial"/>
          <w:color w:val="000000"/>
          <w:kern w:val="0"/>
          <w:sz w:val="24"/>
          <w:szCs w:val="24"/>
        </w:rPr>
        <w:t> </w:t>
      </w:r>
      <w:proofErr w:type="spellStart"/>
      <w:r w:rsidRPr="00E0159E">
        <w:rPr>
          <w:rFonts w:ascii="微软雅黑" w:eastAsia="微软雅黑" w:hAnsi="微软雅黑" w:cs="Arial"/>
          <w:color w:val="000000"/>
          <w:kern w:val="0"/>
          <w:sz w:val="24"/>
          <w:szCs w:val="24"/>
        </w:rPr>
        <w:t>IvyDB</w:t>
      </w:r>
      <w:proofErr w:type="spellEnd"/>
      <w:r w:rsidRPr="00E0159E">
        <w:rPr>
          <w:rFonts w:ascii="微软雅黑" w:eastAsia="微软雅黑" w:hAnsi="微软雅黑" w:cs="Arial"/>
          <w:color w:val="000000"/>
          <w:kern w:val="0"/>
          <w:sz w:val="24"/>
          <w:szCs w:val="24"/>
        </w:rPr>
        <w:t xml:space="preserve"> US</w:t>
      </w:r>
      <w:r w:rsidRPr="00E0159E">
        <w:rPr>
          <w:rFonts w:ascii="微软雅黑" w:eastAsia="微软雅黑" w:hAnsi="微软雅黑" w:cs="Calibri" w:hint="eastAsia"/>
          <w:color w:val="000000"/>
          <w:kern w:val="0"/>
          <w:sz w:val="24"/>
          <w:szCs w:val="24"/>
        </w:rPr>
        <w:t>涵盖了从</w:t>
      </w:r>
      <w:r w:rsidRPr="00E0159E">
        <w:rPr>
          <w:rFonts w:ascii="微软雅黑" w:eastAsia="微软雅黑" w:hAnsi="微软雅黑" w:cs="Arial"/>
          <w:color w:val="000000"/>
          <w:kern w:val="0"/>
          <w:sz w:val="24"/>
          <w:szCs w:val="24"/>
        </w:rPr>
        <w:t>1996</w:t>
      </w:r>
      <w:r w:rsidRPr="00E0159E">
        <w:rPr>
          <w:rFonts w:ascii="微软雅黑" w:eastAsia="微软雅黑" w:hAnsi="微软雅黑" w:cs="Calibri" w:hint="eastAsia"/>
          <w:color w:val="000000"/>
          <w:kern w:val="0"/>
          <w:sz w:val="24"/>
          <w:szCs w:val="24"/>
        </w:rPr>
        <w:t>年至今每一天停止和过期的期权。超过</w:t>
      </w:r>
      <w:r w:rsidRPr="00E0159E">
        <w:rPr>
          <w:rFonts w:ascii="微软雅黑" w:eastAsia="微软雅黑" w:hAnsi="微软雅黑" w:cs="Arial"/>
          <w:color w:val="000000"/>
          <w:kern w:val="0"/>
          <w:sz w:val="24"/>
          <w:szCs w:val="24"/>
        </w:rPr>
        <w:t>3000</w:t>
      </w:r>
      <w:r w:rsidRPr="00E0159E">
        <w:rPr>
          <w:rFonts w:ascii="微软雅黑" w:eastAsia="微软雅黑" w:hAnsi="微软雅黑" w:cs="Calibri" w:hint="eastAsia"/>
          <w:color w:val="000000"/>
          <w:kern w:val="0"/>
          <w:sz w:val="24"/>
          <w:szCs w:val="24"/>
        </w:rPr>
        <w:t>个基础股票和指数。使用正确的隐含波动模型（美国期权的一种复杂的二叉树）。使用预测算法来预测股利和日期；历史派系也包含在内。包含每个期权的日成交量和开放利息。跟踪每个公司的动态。不会提供给用户无意义的隐含波动值。将特殊结算排除在隐含波动率计算之外。包括</w:t>
      </w:r>
      <w:r w:rsidRPr="00E0159E">
        <w:rPr>
          <w:rFonts w:ascii="微软雅黑" w:eastAsia="微软雅黑" w:hAnsi="微软雅黑" w:cs="Arial"/>
          <w:color w:val="000000"/>
          <w:kern w:val="0"/>
          <w:sz w:val="24"/>
          <w:szCs w:val="24"/>
        </w:rPr>
        <w:t>CUSIP</w:t>
      </w:r>
      <w:r w:rsidRPr="00E0159E">
        <w:rPr>
          <w:rFonts w:ascii="微软雅黑" w:eastAsia="微软雅黑" w:hAnsi="微软雅黑" w:cs="Calibri" w:hint="eastAsia"/>
          <w:color w:val="000000"/>
          <w:kern w:val="0"/>
          <w:sz w:val="24"/>
          <w:szCs w:val="24"/>
        </w:rPr>
        <w:t>和股票代码在内的外部标识符包括在内。容易上手的股票、</w:t>
      </w:r>
      <w:r w:rsidRPr="00E0159E">
        <w:rPr>
          <w:rFonts w:ascii="微软雅黑" w:eastAsia="微软雅黑" w:hAnsi="微软雅黑" w:cs="Arial"/>
          <w:color w:val="000000"/>
          <w:kern w:val="0"/>
          <w:sz w:val="24"/>
          <w:szCs w:val="24"/>
        </w:rPr>
        <w:t>CUSIP</w:t>
      </w:r>
      <w:r w:rsidRPr="00E0159E">
        <w:rPr>
          <w:rFonts w:ascii="微软雅黑" w:eastAsia="微软雅黑" w:hAnsi="微软雅黑" w:cs="Calibri" w:hint="eastAsia"/>
          <w:color w:val="000000"/>
          <w:kern w:val="0"/>
          <w:sz w:val="24"/>
          <w:szCs w:val="24"/>
        </w:rPr>
        <w:t>和名称变化、公司合并的时间序列分析。所有历史期权的基本信息都包括在内，并且没有偏差。</w:t>
      </w:r>
    </w:p>
    <w:p w:rsidR="00E0159E" w:rsidRPr="00E0159E" w:rsidRDefault="00DC48D8" w:rsidP="00E0159E">
      <w:pPr>
        <w:widowControl/>
        <w:shd w:val="clear" w:color="auto" w:fill="FFFFFF"/>
        <w:spacing w:line="360" w:lineRule="auto"/>
        <w:ind w:firstLineChars="200" w:firstLine="480"/>
        <w:jc w:val="left"/>
        <w:rPr>
          <w:rFonts w:ascii="微软雅黑" w:eastAsia="微软雅黑" w:hAnsi="微软雅黑" w:cs="Calibri"/>
          <w:color w:val="000000"/>
          <w:kern w:val="0"/>
          <w:sz w:val="24"/>
          <w:szCs w:val="24"/>
        </w:rPr>
      </w:pPr>
      <w:r w:rsidRPr="00E0159E">
        <w:rPr>
          <w:rFonts w:ascii="微软雅黑" w:eastAsia="微软雅黑" w:hAnsi="微软雅黑" w:cs="Arial"/>
          <w:color w:val="000000"/>
          <w:kern w:val="0"/>
          <w:sz w:val="24"/>
          <w:szCs w:val="24"/>
        </w:rPr>
        <w:t> </w:t>
      </w:r>
      <w:proofErr w:type="spellStart"/>
      <w:r w:rsidRPr="00E0159E">
        <w:rPr>
          <w:rFonts w:ascii="微软雅黑" w:eastAsia="微软雅黑" w:hAnsi="微软雅黑" w:cs="Arial"/>
          <w:color w:val="000000"/>
          <w:kern w:val="0"/>
          <w:sz w:val="24"/>
          <w:szCs w:val="24"/>
        </w:rPr>
        <w:t>IvyDB</w:t>
      </w:r>
      <w:proofErr w:type="spellEnd"/>
      <w:r w:rsidRPr="00E0159E">
        <w:rPr>
          <w:rFonts w:ascii="微软雅黑" w:eastAsia="微软雅黑" w:hAnsi="微软雅黑" w:cs="Arial"/>
          <w:color w:val="000000"/>
          <w:kern w:val="0"/>
          <w:sz w:val="24"/>
          <w:szCs w:val="24"/>
        </w:rPr>
        <w:t xml:space="preserve"> EU</w:t>
      </w:r>
      <w:r w:rsidRPr="00E0159E">
        <w:rPr>
          <w:rFonts w:ascii="微软雅黑" w:eastAsia="微软雅黑" w:hAnsi="微软雅黑" w:cs="Calibri" w:hint="eastAsia"/>
          <w:color w:val="000000"/>
          <w:kern w:val="0"/>
          <w:sz w:val="24"/>
          <w:szCs w:val="24"/>
        </w:rPr>
        <w:t>是第一个综合数据库，包括历史期权价格、隐含波动率和欧洲主要市场的敏感性计算。涵盖了来自英国、法国、德国、瑞士、西班牙、意大利、荷兰、比利时自</w:t>
      </w:r>
      <w:r w:rsidRPr="00E0159E">
        <w:rPr>
          <w:rFonts w:ascii="微软雅黑" w:eastAsia="微软雅黑" w:hAnsi="微软雅黑" w:cs="Arial"/>
          <w:color w:val="000000"/>
          <w:kern w:val="0"/>
          <w:sz w:val="24"/>
          <w:szCs w:val="24"/>
        </w:rPr>
        <w:t>2002</w:t>
      </w:r>
      <w:r w:rsidRPr="00E0159E">
        <w:rPr>
          <w:rFonts w:ascii="微软雅黑" w:eastAsia="微软雅黑" w:hAnsi="微软雅黑" w:cs="Calibri" w:hint="eastAsia"/>
          <w:color w:val="000000"/>
          <w:kern w:val="0"/>
          <w:sz w:val="24"/>
          <w:szCs w:val="24"/>
        </w:rPr>
        <w:t>年</w:t>
      </w:r>
      <w:r w:rsidRPr="00E0159E">
        <w:rPr>
          <w:rFonts w:ascii="微软雅黑" w:eastAsia="微软雅黑" w:hAnsi="微软雅黑" w:cs="Arial"/>
          <w:color w:val="000000"/>
          <w:kern w:val="0"/>
          <w:sz w:val="24"/>
          <w:szCs w:val="24"/>
        </w:rPr>
        <w:t>1</w:t>
      </w:r>
      <w:r w:rsidRPr="00E0159E">
        <w:rPr>
          <w:rFonts w:ascii="微软雅黑" w:eastAsia="微软雅黑" w:hAnsi="微软雅黑" w:cs="Calibri" w:hint="eastAsia"/>
          <w:color w:val="000000"/>
          <w:kern w:val="0"/>
          <w:sz w:val="24"/>
          <w:szCs w:val="24"/>
        </w:rPr>
        <w:t>月的超过</w:t>
      </w:r>
      <w:r w:rsidRPr="00E0159E">
        <w:rPr>
          <w:rFonts w:ascii="微软雅黑" w:eastAsia="微软雅黑" w:hAnsi="微软雅黑" w:cs="Arial"/>
          <w:color w:val="000000"/>
          <w:kern w:val="0"/>
          <w:sz w:val="24"/>
          <w:szCs w:val="24"/>
        </w:rPr>
        <w:t>900</w:t>
      </w:r>
      <w:r w:rsidRPr="00E0159E">
        <w:rPr>
          <w:rFonts w:ascii="微软雅黑" w:eastAsia="微软雅黑" w:hAnsi="微软雅黑" w:cs="Calibri" w:hint="eastAsia"/>
          <w:color w:val="000000"/>
          <w:kern w:val="0"/>
          <w:sz w:val="24"/>
          <w:szCs w:val="24"/>
        </w:rPr>
        <w:t>种有价期权证券。</w:t>
      </w:r>
    </w:p>
    <w:sectPr w:rsidR="00E0159E" w:rsidRPr="00E0159E" w:rsidSect="00E0159E">
      <w:headerReference w:type="default" r:id="rId8"/>
      <w:footerReference w:type="default" r:id="rId9"/>
      <w:pgSz w:w="11906" w:h="16838"/>
      <w:pgMar w:top="1134" w:right="1418" w:bottom="1134" w:left="1418" w:header="794"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61" w:rsidRDefault="00435F61" w:rsidP="00DC48D8">
      <w:r>
        <w:separator/>
      </w:r>
    </w:p>
  </w:endnote>
  <w:endnote w:type="continuationSeparator" w:id="0">
    <w:p w:rsidR="00435F61" w:rsidRDefault="00435F61" w:rsidP="00DC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454020"/>
      <w:docPartObj>
        <w:docPartGallery w:val="Page Numbers (Bottom of Page)"/>
        <w:docPartUnique/>
      </w:docPartObj>
    </w:sdtPr>
    <w:sdtContent>
      <w:p w:rsidR="00E0159E" w:rsidRDefault="00E0159E">
        <w:pPr>
          <w:pStyle w:val="a4"/>
          <w:jc w:val="center"/>
        </w:pPr>
        <w:r>
          <w:fldChar w:fldCharType="begin"/>
        </w:r>
        <w:r>
          <w:instrText>PAGE   \* MERGEFORMAT</w:instrText>
        </w:r>
        <w:r>
          <w:fldChar w:fldCharType="separate"/>
        </w:r>
        <w:r w:rsidR="00D55688" w:rsidRPr="00D55688">
          <w:rPr>
            <w:noProof/>
            <w:lang w:val="zh-CN"/>
          </w:rPr>
          <w:t>1</w:t>
        </w:r>
        <w:r>
          <w:fldChar w:fldCharType="end"/>
        </w:r>
      </w:p>
    </w:sdtContent>
  </w:sdt>
  <w:p w:rsidR="00E0159E" w:rsidRDefault="00E015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61" w:rsidRDefault="00435F61" w:rsidP="00DC48D8">
      <w:r>
        <w:separator/>
      </w:r>
    </w:p>
  </w:footnote>
  <w:footnote w:type="continuationSeparator" w:id="0">
    <w:p w:rsidR="00435F61" w:rsidRDefault="00435F61" w:rsidP="00DC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9E" w:rsidRDefault="00E0159E">
    <w:pPr>
      <w:pStyle w:val="a3"/>
    </w:pPr>
    <w:r>
      <w:rPr>
        <w:rFonts w:hint="eastAsia"/>
      </w:rPr>
      <w:t xml:space="preserve">                                                                            </w:t>
    </w:r>
    <w:r>
      <w:rPr>
        <w:rFonts w:hint="eastAsia"/>
      </w:rPr>
      <w:t>对外经济贸易大学图书馆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67F6B"/>
    <w:multiLevelType w:val="hybridMultilevel"/>
    <w:tmpl w:val="1034092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BB"/>
    <w:rsid w:val="00435F61"/>
    <w:rsid w:val="007428BB"/>
    <w:rsid w:val="0082378B"/>
    <w:rsid w:val="00D55688"/>
    <w:rsid w:val="00DC48D8"/>
    <w:rsid w:val="00E0159E"/>
    <w:rsid w:val="00EA5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8D8"/>
    <w:pPr>
      <w:widowControl w:val="0"/>
      <w:jc w:val="both"/>
    </w:pPr>
    <w:rPr>
      <w:rFonts w:ascii="Calibri" w:eastAsia="宋体" w:hAnsi="Calibri" w:cs="Times New Roman"/>
    </w:rPr>
  </w:style>
  <w:style w:type="paragraph" w:styleId="1">
    <w:name w:val="heading 1"/>
    <w:basedOn w:val="a"/>
    <w:next w:val="a"/>
    <w:link w:val="1Char"/>
    <w:uiPriority w:val="9"/>
    <w:qFormat/>
    <w:rsid w:val="00DC48D8"/>
    <w:pPr>
      <w:keepNext/>
      <w:keepLines/>
      <w:spacing w:before="120" w:after="120" w:line="360" w:lineRule="auto"/>
      <w:jc w:val="center"/>
      <w:outlineLvl w:val="0"/>
    </w:pPr>
    <w:rPr>
      <w:rFonts w:ascii="Times New Roman" w:hAnsi="Times New Roman"/>
      <w:b/>
      <w:bCs/>
      <w:kern w:val="44"/>
      <w:sz w:val="44"/>
      <w:szCs w:val="44"/>
    </w:rPr>
  </w:style>
  <w:style w:type="paragraph" w:styleId="2">
    <w:name w:val="heading 2"/>
    <w:basedOn w:val="a"/>
    <w:next w:val="a"/>
    <w:link w:val="2Char"/>
    <w:uiPriority w:val="9"/>
    <w:unhideWhenUsed/>
    <w:qFormat/>
    <w:rsid w:val="00E0159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48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48D8"/>
    <w:rPr>
      <w:sz w:val="18"/>
      <w:szCs w:val="18"/>
    </w:rPr>
  </w:style>
  <w:style w:type="paragraph" w:styleId="a4">
    <w:name w:val="footer"/>
    <w:basedOn w:val="a"/>
    <w:link w:val="Char0"/>
    <w:uiPriority w:val="99"/>
    <w:unhideWhenUsed/>
    <w:rsid w:val="00DC48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48D8"/>
    <w:rPr>
      <w:sz w:val="18"/>
      <w:szCs w:val="18"/>
    </w:rPr>
  </w:style>
  <w:style w:type="character" w:customStyle="1" w:styleId="1Char">
    <w:name w:val="标题 1 Char"/>
    <w:basedOn w:val="a0"/>
    <w:link w:val="1"/>
    <w:uiPriority w:val="9"/>
    <w:rsid w:val="00DC48D8"/>
    <w:rPr>
      <w:rFonts w:ascii="Times New Roman" w:eastAsia="宋体" w:hAnsi="Times New Roman" w:cs="Times New Roman"/>
      <w:b/>
      <w:bCs/>
      <w:kern w:val="44"/>
      <w:sz w:val="44"/>
      <w:szCs w:val="44"/>
    </w:rPr>
  </w:style>
  <w:style w:type="table" w:styleId="a5">
    <w:name w:val="Table Grid"/>
    <w:basedOn w:val="a1"/>
    <w:uiPriority w:val="59"/>
    <w:rsid w:val="00E0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0159E"/>
    <w:rPr>
      <w:sz w:val="18"/>
      <w:szCs w:val="18"/>
    </w:rPr>
  </w:style>
  <w:style w:type="character" w:customStyle="1" w:styleId="Char1">
    <w:name w:val="批注框文本 Char"/>
    <w:basedOn w:val="a0"/>
    <w:link w:val="a6"/>
    <w:uiPriority w:val="99"/>
    <w:semiHidden/>
    <w:rsid w:val="00E0159E"/>
    <w:rPr>
      <w:rFonts w:ascii="Calibri" w:eastAsia="宋体" w:hAnsi="Calibri" w:cs="Times New Roman"/>
      <w:sz w:val="18"/>
      <w:szCs w:val="18"/>
    </w:rPr>
  </w:style>
  <w:style w:type="character" w:customStyle="1" w:styleId="2Char">
    <w:name w:val="标题 2 Char"/>
    <w:basedOn w:val="a0"/>
    <w:link w:val="2"/>
    <w:uiPriority w:val="9"/>
    <w:rsid w:val="00E0159E"/>
    <w:rPr>
      <w:rFonts w:asciiTheme="majorHAnsi" w:eastAsiaTheme="majorEastAsia" w:hAnsiTheme="majorHAnsi" w:cstheme="majorBidi"/>
      <w:b/>
      <w:bCs/>
      <w:sz w:val="32"/>
      <w:szCs w:val="32"/>
    </w:rPr>
  </w:style>
  <w:style w:type="paragraph" w:styleId="a7">
    <w:name w:val="List Paragraph"/>
    <w:basedOn w:val="a"/>
    <w:uiPriority w:val="34"/>
    <w:qFormat/>
    <w:rsid w:val="00EA5A6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8D8"/>
    <w:pPr>
      <w:widowControl w:val="0"/>
      <w:jc w:val="both"/>
    </w:pPr>
    <w:rPr>
      <w:rFonts w:ascii="Calibri" w:eastAsia="宋体" w:hAnsi="Calibri" w:cs="Times New Roman"/>
    </w:rPr>
  </w:style>
  <w:style w:type="paragraph" w:styleId="1">
    <w:name w:val="heading 1"/>
    <w:basedOn w:val="a"/>
    <w:next w:val="a"/>
    <w:link w:val="1Char"/>
    <w:uiPriority w:val="9"/>
    <w:qFormat/>
    <w:rsid w:val="00DC48D8"/>
    <w:pPr>
      <w:keepNext/>
      <w:keepLines/>
      <w:spacing w:before="120" w:after="120" w:line="360" w:lineRule="auto"/>
      <w:jc w:val="center"/>
      <w:outlineLvl w:val="0"/>
    </w:pPr>
    <w:rPr>
      <w:rFonts w:ascii="Times New Roman" w:hAnsi="Times New Roman"/>
      <w:b/>
      <w:bCs/>
      <w:kern w:val="44"/>
      <w:sz w:val="44"/>
      <w:szCs w:val="44"/>
    </w:rPr>
  </w:style>
  <w:style w:type="paragraph" w:styleId="2">
    <w:name w:val="heading 2"/>
    <w:basedOn w:val="a"/>
    <w:next w:val="a"/>
    <w:link w:val="2Char"/>
    <w:uiPriority w:val="9"/>
    <w:unhideWhenUsed/>
    <w:qFormat/>
    <w:rsid w:val="00E0159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48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48D8"/>
    <w:rPr>
      <w:sz w:val="18"/>
      <w:szCs w:val="18"/>
    </w:rPr>
  </w:style>
  <w:style w:type="paragraph" w:styleId="a4">
    <w:name w:val="footer"/>
    <w:basedOn w:val="a"/>
    <w:link w:val="Char0"/>
    <w:uiPriority w:val="99"/>
    <w:unhideWhenUsed/>
    <w:rsid w:val="00DC48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48D8"/>
    <w:rPr>
      <w:sz w:val="18"/>
      <w:szCs w:val="18"/>
    </w:rPr>
  </w:style>
  <w:style w:type="character" w:customStyle="1" w:styleId="1Char">
    <w:name w:val="标题 1 Char"/>
    <w:basedOn w:val="a0"/>
    <w:link w:val="1"/>
    <w:uiPriority w:val="9"/>
    <w:rsid w:val="00DC48D8"/>
    <w:rPr>
      <w:rFonts w:ascii="Times New Roman" w:eastAsia="宋体" w:hAnsi="Times New Roman" w:cs="Times New Roman"/>
      <w:b/>
      <w:bCs/>
      <w:kern w:val="44"/>
      <w:sz w:val="44"/>
      <w:szCs w:val="44"/>
    </w:rPr>
  </w:style>
  <w:style w:type="table" w:styleId="a5">
    <w:name w:val="Table Grid"/>
    <w:basedOn w:val="a1"/>
    <w:uiPriority w:val="59"/>
    <w:rsid w:val="00E0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0159E"/>
    <w:rPr>
      <w:sz w:val="18"/>
      <w:szCs w:val="18"/>
    </w:rPr>
  </w:style>
  <w:style w:type="character" w:customStyle="1" w:styleId="Char1">
    <w:name w:val="批注框文本 Char"/>
    <w:basedOn w:val="a0"/>
    <w:link w:val="a6"/>
    <w:uiPriority w:val="99"/>
    <w:semiHidden/>
    <w:rsid w:val="00E0159E"/>
    <w:rPr>
      <w:rFonts w:ascii="Calibri" w:eastAsia="宋体" w:hAnsi="Calibri" w:cs="Times New Roman"/>
      <w:sz w:val="18"/>
      <w:szCs w:val="18"/>
    </w:rPr>
  </w:style>
  <w:style w:type="character" w:customStyle="1" w:styleId="2Char">
    <w:name w:val="标题 2 Char"/>
    <w:basedOn w:val="a0"/>
    <w:link w:val="2"/>
    <w:uiPriority w:val="9"/>
    <w:rsid w:val="00E0159E"/>
    <w:rPr>
      <w:rFonts w:asciiTheme="majorHAnsi" w:eastAsiaTheme="majorEastAsia" w:hAnsiTheme="majorHAnsi" w:cstheme="majorBidi"/>
      <w:b/>
      <w:bCs/>
      <w:sz w:val="32"/>
      <w:szCs w:val="32"/>
    </w:rPr>
  </w:style>
  <w:style w:type="paragraph" w:styleId="a7">
    <w:name w:val="List Paragraph"/>
    <w:basedOn w:val="a"/>
    <w:uiPriority w:val="34"/>
    <w:qFormat/>
    <w:rsid w:val="00EA5A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A6"/>
    <w:rsid w:val="002E2E5D"/>
    <w:rsid w:val="00C36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9E8B204C0443BCB65E578C963772F2">
    <w:name w:val="CB9E8B204C0443BCB65E578C963772F2"/>
    <w:rsid w:val="00C369A6"/>
    <w:pPr>
      <w:widowControl w:val="0"/>
      <w:jc w:val="both"/>
    </w:pPr>
  </w:style>
  <w:style w:type="paragraph" w:customStyle="1" w:styleId="4CC27D3A4647475A854E4B4FB33A602A">
    <w:name w:val="4CC27D3A4647475A854E4B4FB33A602A"/>
    <w:rsid w:val="00C369A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9E8B204C0443BCB65E578C963772F2">
    <w:name w:val="CB9E8B204C0443BCB65E578C963772F2"/>
    <w:rsid w:val="00C369A6"/>
    <w:pPr>
      <w:widowControl w:val="0"/>
      <w:jc w:val="both"/>
    </w:pPr>
  </w:style>
  <w:style w:type="paragraph" w:customStyle="1" w:styleId="4CC27D3A4647475A854E4B4FB33A602A">
    <w:name w:val="4CC27D3A4647475A854E4B4FB33A602A"/>
    <w:rsid w:val="00C369A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744</Words>
  <Characters>4243</Characters>
  <Application>Microsoft Office Word</Application>
  <DocSecurity>0</DocSecurity>
  <Lines>35</Lines>
  <Paragraphs>9</Paragraphs>
  <ScaleCrop>false</ScaleCrop>
  <Company>Microsoft</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dellvostro01</dc:creator>
  <cp:keywords/>
  <dc:description/>
  <cp:lastModifiedBy>dellvostro01</cp:lastModifiedBy>
  <cp:revision>3</cp:revision>
  <dcterms:created xsi:type="dcterms:W3CDTF">2018-06-08T02:46:00Z</dcterms:created>
  <dcterms:modified xsi:type="dcterms:W3CDTF">2018-06-08T05:57:00Z</dcterms:modified>
</cp:coreProperties>
</file>